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2AB0" w14:textId="5A2F0569" w:rsidR="00F36D0E" w:rsidRPr="00F36D0E" w:rsidRDefault="00F36D0E" w:rsidP="003E54E2">
      <w:pPr>
        <w:spacing w:line="579" w:lineRule="exact"/>
        <w:rPr>
          <w:rFonts w:ascii="黑体" w:eastAsia="黑体" w:hAnsi="黑体"/>
          <w:sz w:val="32"/>
          <w:szCs w:val="32"/>
        </w:rPr>
      </w:pPr>
      <w:r w:rsidRPr="00F36D0E">
        <w:rPr>
          <w:rFonts w:ascii="黑体" w:eastAsia="黑体" w:hAnsi="黑体" w:hint="eastAsia"/>
          <w:sz w:val="32"/>
          <w:szCs w:val="32"/>
        </w:rPr>
        <w:t>附件3</w:t>
      </w:r>
    </w:p>
    <w:p w14:paraId="58EF7046" w14:textId="61F6AA30" w:rsidR="00F36D0E" w:rsidRDefault="00F36D0E" w:rsidP="00F36D0E">
      <w:pPr>
        <w:spacing w:line="579" w:lineRule="exact"/>
        <w:jc w:val="center"/>
        <w:rPr>
          <w:rFonts w:ascii="方正小标宋简体" w:eastAsia="方正小标宋简体"/>
          <w:sz w:val="44"/>
          <w:szCs w:val="44"/>
        </w:rPr>
      </w:pPr>
      <w:r w:rsidRPr="00F36D0E">
        <w:rPr>
          <w:rFonts w:ascii="方正小标宋简体" w:eastAsia="方正小标宋简体" w:hint="eastAsia"/>
          <w:sz w:val="44"/>
          <w:szCs w:val="44"/>
        </w:rPr>
        <w:t>重庆市科学技术奖提名公示</w:t>
      </w:r>
      <w:r>
        <w:rPr>
          <w:rFonts w:ascii="方正小标宋简体" w:eastAsia="方正小标宋简体" w:hint="eastAsia"/>
          <w:sz w:val="44"/>
          <w:szCs w:val="44"/>
        </w:rPr>
        <w:t>表</w:t>
      </w:r>
    </w:p>
    <w:p w14:paraId="4EEBD9DD" w14:textId="0F5BF74B" w:rsidR="00F36D0E" w:rsidRPr="00087EFB" w:rsidRDefault="00F36D0E" w:rsidP="00087EFB">
      <w:pPr>
        <w:spacing w:line="579" w:lineRule="exact"/>
        <w:rPr>
          <w:rFonts w:ascii="楷体_GB2312" w:eastAsia="楷体_GB2312"/>
          <w:sz w:val="28"/>
          <w:szCs w:val="28"/>
        </w:rPr>
      </w:pPr>
      <w:r w:rsidRPr="00087EFB">
        <w:rPr>
          <w:rFonts w:ascii="楷体_GB2312" w:eastAsia="楷体_GB2312" w:hint="eastAsia"/>
          <w:sz w:val="28"/>
          <w:szCs w:val="28"/>
        </w:rPr>
        <w:t>申报奖项：</w:t>
      </w:r>
      <w:r w:rsidR="00087EFB">
        <w:rPr>
          <w:rFonts w:ascii="楷体_GB2312" w:eastAsia="楷体_GB2312" w:hint="eastAsia"/>
          <w:sz w:val="28"/>
          <w:szCs w:val="28"/>
        </w:rPr>
        <w:t>技术发明奖</w:t>
      </w:r>
    </w:p>
    <w:tbl>
      <w:tblPr>
        <w:tblStyle w:val="a5"/>
        <w:tblW w:w="8642" w:type="dxa"/>
        <w:tblLook w:val="04A0" w:firstRow="1" w:lastRow="0" w:firstColumn="1" w:lastColumn="0" w:noHBand="0" w:noVBand="1"/>
      </w:tblPr>
      <w:tblGrid>
        <w:gridCol w:w="1271"/>
        <w:gridCol w:w="3827"/>
        <w:gridCol w:w="1276"/>
        <w:gridCol w:w="2268"/>
      </w:tblGrid>
      <w:tr w:rsidR="00087EFB" w:rsidRPr="00087EFB" w14:paraId="4BA5C9B5" w14:textId="77777777" w:rsidTr="00087EFB">
        <w:trPr>
          <w:trHeight w:val="525"/>
        </w:trPr>
        <w:tc>
          <w:tcPr>
            <w:tcW w:w="1271" w:type="dxa"/>
            <w:vAlign w:val="center"/>
          </w:tcPr>
          <w:p w14:paraId="6995D867" w14:textId="2318C6DA" w:rsidR="00087EFB" w:rsidRPr="00087EFB" w:rsidRDefault="00087EFB" w:rsidP="00087EFB">
            <w:pPr>
              <w:spacing w:line="400" w:lineRule="exact"/>
              <w:jc w:val="center"/>
              <w:rPr>
                <w:rFonts w:ascii="方正小标宋简体" w:eastAsia="方正小标宋简体"/>
                <w:sz w:val="24"/>
                <w:szCs w:val="24"/>
              </w:rPr>
            </w:pPr>
            <w:r w:rsidRPr="00087EFB">
              <w:rPr>
                <w:rFonts w:ascii="方正小标宋简体" w:eastAsia="方正小标宋简体" w:hint="eastAsia"/>
                <w:sz w:val="24"/>
                <w:szCs w:val="24"/>
              </w:rPr>
              <w:t>项目名称</w:t>
            </w:r>
          </w:p>
        </w:tc>
        <w:tc>
          <w:tcPr>
            <w:tcW w:w="7371" w:type="dxa"/>
            <w:gridSpan w:val="3"/>
            <w:vAlign w:val="center"/>
          </w:tcPr>
          <w:p w14:paraId="64F51118" w14:textId="35E5517A" w:rsidR="00087EFB" w:rsidRPr="00087EFB" w:rsidRDefault="007C078B" w:rsidP="00087EFB">
            <w:pPr>
              <w:spacing w:line="400" w:lineRule="exact"/>
              <w:jc w:val="center"/>
              <w:rPr>
                <w:rFonts w:ascii="方正小标宋简体" w:eastAsia="方正小标宋简体"/>
                <w:sz w:val="24"/>
                <w:szCs w:val="24"/>
              </w:rPr>
            </w:pPr>
            <w:r w:rsidRPr="007C078B">
              <w:rPr>
                <w:rFonts w:ascii="方正小标宋简体" w:eastAsia="方正小标宋简体" w:hint="eastAsia"/>
                <w:sz w:val="24"/>
                <w:szCs w:val="24"/>
              </w:rPr>
              <w:t>血管化组织器官修复新技术及转化应用</w:t>
            </w:r>
          </w:p>
        </w:tc>
      </w:tr>
      <w:tr w:rsidR="00087EFB" w:rsidRPr="00087EFB" w14:paraId="60FE26F5" w14:textId="77777777" w:rsidTr="00087EFB">
        <w:trPr>
          <w:trHeight w:val="531"/>
        </w:trPr>
        <w:tc>
          <w:tcPr>
            <w:tcW w:w="1271" w:type="dxa"/>
            <w:vAlign w:val="center"/>
          </w:tcPr>
          <w:p w14:paraId="3238081C" w14:textId="5C6A684F" w:rsidR="00087EFB" w:rsidRPr="00087EFB" w:rsidRDefault="00087EFB" w:rsidP="00087EFB">
            <w:pPr>
              <w:spacing w:line="400" w:lineRule="exact"/>
              <w:jc w:val="center"/>
              <w:rPr>
                <w:rFonts w:ascii="方正小标宋简体" w:eastAsia="方正小标宋简体"/>
                <w:sz w:val="24"/>
                <w:szCs w:val="24"/>
              </w:rPr>
            </w:pPr>
            <w:r w:rsidRPr="00087EFB">
              <w:rPr>
                <w:rFonts w:ascii="方正小标宋简体" w:eastAsia="方正小标宋简体" w:hint="eastAsia"/>
                <w:sz w:val="24"/>
                <w:szCs w:val="24"/>
              </w:rPr>
              <w:t>提名者</w:t>
            </w:r>
          </w:p>
        </w:tc>
        <w:tc>
          <w:tcPr>
            <w:tcW w:w="3827" w:type="dxa"/>
            <w:vAlign w:val="center"/>
          </w:tcPr>
          <w:p w14:paraId="3B183255" w14:textId="562AAEA5" w:rsidR="00087EFB" w:rsidRPr="00087EFB" w:rsidRDefault="00CF6A8F" w:rsidP="00087EFB">
            <w:pPr>
              <w:spacing w:line="400" w:lineRule="exact"/>
              <w:jc w:val="center"/>
              <w:rPr>
                <w:rFonts w:ascii="方正小标宋简体" w:eastAsia="方正小标宋简体"/>
                <w:sz w:val="24"/>
                <w:szCs w:val="24"/>
              </w:rPr>
            </w:pPr>
            <w:r>
              <w:rPr>
                <w:rFonts w:ascii="方正小标宋简体" w:eastAsia="方正小标宋简体"/>
                <w:sz w:val="24"/>
                <w:szCs w:val="24"/>
              </w:rPr>
              <w:t>朱楚洪</w:t>
            </w:r>
          </w:p>
        </w:tc>
        <w:tc>
          <w:tcPr>
            <w:tcW w:w="1276" w:type="dxa"/>
            <w:vAlign w:val="center"/>
          </w:tcPr>
          <w:p w14:paraId="2A4FBE52" w14:textId="70DA1590" w:rsidR="00087EFB" w:rsidRPr="00087EFB" w:rsidRDefault="00087EFB" w:rsidP="00087EFB">
            <w:pPr>
              <w:spacing w:line="400" w:lineRule="exact"/>
              <w:jc w:val="center"/>
              <w:rPr>
                <w:rFonts w:ascii="方正小标宋简体" w:eastAsia="方正小标宋简体"/>
                <w:sz w:val="24"/>
                <w:szCs w:val="24"/>
              </w:rPr>
            </w:pPr>
            <w:r w:rsidRPr="00087EFB">
              <w:rPr>
                <w:rFonts w:ascii="方正小标宋简体" w:eastAsia="方正小标宋简体" w:hint="eastAsia"/>
                <w:sz w:val="24"/>
                <w:szCs w:val="24"/>
              </w:rPr>
              <w:t>提名</w:t>
            </w:r>
            <w:r>
              <w:rPr>
                <w:rFonts w:ascii="方正小标宋简体" w:eastAsia="方正小标宋简体" w:hint="eastAsia"/>
                <w:sz w:val="24"/>
                <w:szCs w:val="24"/>
              </w:rPr>
              <w:t>等级</w:t>
            </w:r>
          </w:p>
        </w:tc>
        <w:tc>
          <w:tcPr>
            <w:tcW w:w="2268" w:type="dxa"/>
            <w:vAlign w:val="center"/>
          </w:tcPr>
          <w:p w14:paraId="504528A7" w14:textId="3E7AC4D6" w:rsidR="00087EFB" w:rsidRPr="00087EFB" w:rsidRDefault="00CF6A8F" w:rsidP="00087EFB">
            <w:pPr>
              <w:spacing w:line="400" w:lineRule="exact"/>
              <w:jc w:val="center"/>
              <w:rPr>
                <w:rFonts w:ascii="方正小标宋简体" w:eastAsia="方正小标宋简体"/>
                <w:sz w:val="24"/>
                <w:szCs w:val="24"/>
              </w:rPr>
            </w:pPr>
            <w:r>
              <w:rPr>
                <w:rFonts w:ascii="方正小标宋简体" w:eastAsia="方正小标宋简体"/>
                <w:sz w:val="24"/>
                <w:szCs w:val="24"/>
              </w:rPr>
              <w:t>一等奖</w:t>
            </w:r>
          </w:p>
        </w:tc>
      </w:tr>
      <w:tr w:rsidR="00837858" w:rsidRPr="00087EFB" w14:paraId="1045001A" w14:textId="77777777" w:rsidTr="00837858">
        <w:trPr>
          <w:trHeight w:val="4254"/>
        </w:trPr>
        <w:tc>
          <w:tcPr>
            <w:tcW w:w="1271" w:type="dxa"/>
            <w:vAlign w:val="center"/>
          </w:tcPr>
          <w:p w14:paraId="3A88AEA0" w14:textId="3A8E48BF" w:rsidR="00837858" w:rsidRPr="00087EFB" w:rsidRDefault="00837858" w:rsidP="00087EFB">
            <w:pPr>
              <w:spacing w:line="400" w:lineRule="exact"/>
              <w:jc w:val="center"/>
              <w:rPr>
                <w:rFonts w:ascii="方正小标宋简体" w:eastAsia="方正小标宋简体"/>
                <w:sz w:val="24"/>
                <w:szCs w:val="24"/>
              </w:rPr>
            </w:pPr>
            <w:r>
              <w:rPr>
                <w:rFonts w:ascii="方正小标宋简体" w:eastAsia="方正小标宋简体" w:hint="eastAsia"/>
                <w:sz w:val="24"/>
                <w:szCs w:val="24"/>
              </w:rPr>
              <w:t>单位提名意见</w:t>
            </w:r>
          </w:p>
        </w:tc>
        <w:tc>
          <w:tcPr>
            <w:tcW w:w="7371" w:type="dxa"/>
            <w:gridSpan w:val="3"/>
            <w:vAlign w:val="center"/>
          </w:tcPr>
          <w:p w14:paraId="5F499C53" w14:textId="5136D262" w:rsidR="006A433B" w:rsidRPr="008C355F" w:rsidRDefault="006A433B" w:rsidP="008C355F">
            <w:pPr>
              <w:spacing w:line="360" w:lineRule="auto"/>
              <w:ind w:firstLineChars="200" w:firstLine="480"/>
              <w:rPr>
                <w:rFonts w:ascii="楷体_GB2312" w:eastAsia="楷体_GB2312" w:hAnsi="楷体"/>
                <w:bCs/>
                <w:kern w:val="36"/>
                <w:sz w:val="24"/>
              </w:rPr>
            </w:pPr>
            <w:r w:rsidRPr="008C355F">
              <w:rPr>
                <w:rFonts w:ascii="楷体_GB2312" w:eastAsia="楷体_GB2312" w:hAnsi="楷体" w:hint="eastAsia"/>
                <w:bCs/>
                <w:kern w:val="36"/>
                <w:sz w:val="24"/>
              </w:rPr>
              <w:t>该项目针对我国生物医用材料在临床应用中的痛点，开发了血管化组织器官再生修复相关技术，</w:t>
            </w:r>
            <w:r w:rsidR="001E2616">
              <w:rPr>
                <w:rFonts w:ascii="楷体_GB2312" w:eastAsia="楷体_GB2312" w:hAnsi="楷体" w:hint="eastAsia"/>
                <w:bCs/>
                <w:kern w:val="36"/>
                <w:sz w:val="24"/>
              </w:rPr>
              <w:t>研发了人工血管、人工心脏以及血管化修复材料相关产品，</w:t>
            </w:r>
            <w:r w:rsidRPr="008C355F">
              <w:rPr>
                <w:rFonts w:ascii="楷体_GB2312" w:eastAsia="楷体_GB2312" w:hAnsi="楷体" w:hint="eastAsia"/>
                <w:bCs/>
                <w:kern w:val="36"/>
                <w:sz w:val="24"/>
              </w:rPr>
              <w:t>为</w:t>
            </w:r>
            <w:r w:rsidR="001E2616">
              <w:rPr>
                <w:rFonts w:ascii="楷体_GB2312" w:eastAsia="楷体_GB2312" w:hAnsi="楷体" w:hint="eastAsia"/>
                <w:bCs/>
                <w:kern w:val="36"/>
                <w:sz w:val="24"/>
              </w:rPr>
              <w:t>心肌梗塞、心衰、骨缺损修复、糖尿病足、血液透析等治疗提供了可用的</w:t>
            </w:r>
            <w:r w:rsidRPr="008C355F">
              <w:rPr>
                <w:rFonts w:ascii="楷体_GB2312" w:eastAsia="楷体_GB2312" w:hAnsi="楷体" w:hint="eastAsia"/>
                <w:bCs/>
                <w:kern w:val="36"/>
                <w:sz w:val="24"/>
              </w:rPr>
              <w:t>产品，</w:t>
            </w:r>
            <w:r w:rsidR="008C355F" w:rsidRPr="008C355F">
              <w:rPr>
                <w:rFonts w:ascii="楷体_GB2312" w:eastAsia="楷体_GB2312" w:hAnsi="楷体" w:hint="eastAsia"/>
                <w:bCs/>
                <w:kern w:val="36"/>
                <w:sz w:val="24"/>
              </w:rPr>
              <w:t>对</w:t>
            </w:r>
            <w:r w:rsidR="008C355F" w:rsidRPr="008C355F">
              <w:rPr>
                <w:rFonts w:ascii="楷体_GB2312" w:eastAsia="楷体_GB2312" w:hAnsi="楷体"/>
                <w:bCs/>
                <w:kern w:val="36"/>
                <w:sz w:val="24"/>
              </w:rPr>
              <w:t>提升</w:t>
            </w:r>
            <w:r w:rsidR="001E2616">
              <w:rPr>
                <w:rFonts w:ascii="楷体_GB2312" w:eastAsia="楷体_GB2312" w:hAnsi="楷体" w:hint="eastAsia"/>
                <w:bCs/>
                <w:kern w:val="36"/>
                <w:sz w:val="24"/>
              </w:rPr>
              <w:t>各种创伤与肿瘤等疾病导致的心脏、血管、骨骼、皮肤</w:t>
            </w:r>
            <w:r w:rsidR="008C355F" w:rsidRPr="008C355F">
              <w:rPr>
                <w:rFonts w:ascii="楷体_GB2312" w:eastAsia="楷体_GB2312" w:hAnsi="楷体" w:hint="eastAsia"/>
                <w:bCs/>
                <w:kern w:val="36"/>
                <w:sz w:val="24"/>
              </w:rPr>
              <w:t>等组织</w:t>
            </w:r>
            <w:r w:rsidR="001E2616">
              <w:rPr>
                <w:rFonts w:ascii="楷体_GB2312" w:eastAsia="楷体_GB2312" w:hAnsi="楷体" w:hint="eastAsia"/>
                <w:bCs/>
                <w:kern w:val="36"/>
                <w:sz w:val="24"/>
              </w:rPr>
              <w:t>器官</w:t>
            </w:r>
            <w:r w:rsidR="008C355F" w:rsidRPr="008C355F">
              <w:rPr>
                <w:rFonts w:ascii="楷体_GB2312" w:eastAsia="楷体_GB2312" w:hAnsi="楷体" w:hint="eastAsia"/>
                <w:bCs/>
                <w:kern w:val="36"/>
                <w:sz w:val="24"/>
              </w:rPr>
              <w:t>损伤</w:t>
            </w:r>
            <w:r w:rsidRPr="008C355F">
              <w:rPr>
                <w:rFonts w:ascii="楷体_GB2312" w:eastAsia="楷体_GB2312" w:hAnsi="楷体"/>
                <w:bCs/>
                <w:kern w:val="36"/>
                <w:sz w:val="24"/>
              </w:rPr>
              <w:t>患者生活质量，</w:t>
            </w:r>
            <w:r w:rsidR="008C355F" w:rsidRPr="008C355F">
              <w:rPr>
                <w:rFonts w:ascii="楷体_GB2312" w:eastAsia="楷体_GB2312" w:hAnsi="楷体"/>
                <w:bCs/>
                <w:kern w:val="36"/>
                <w:sz w:val="24"/>
              </w:rPr>
              <w:t>以及</w:t>
            </w:r>
            <w:r w:rsidRPr="008C355F">
              <w:rPr>
                <w:rFonts w:ascii="楷体_GB2312" w:eastAsia="楷体_GB2312" w:hAnsi="楷体"/>
                <w:bCs/>
                <w:kern w:val="36"/>
                <w:sz w:val="24"/>
              </w:rPr>
              <w:t>应对交通事故及突发事件或灾难</w:t>
            </w:r>
            <w:r w:rsidRPr="008C355F">
              <w:rPr>
                <w:rFonts w:ascii="楷体_GB2312" w:eastAsia="楷体_GB2312" w:hAnsi="楷体" w:hint="eastAsia"/>
                <w:bCs/>
                <w:kern w:val="36"/>
                <w:sz w:val="24"/>
              </w:rPr>
              <w:t>（如局部战争），</w:t>
            </w:r>
            <w:r w:rsidR="008C355F" w:rsidRPr="008C355F">
              <w:rPr>
                <w:rFonts w:ascii="楷体_GB2312" w:eastAsia="楷体_GB2312" w:hAnsi="楷体"/>
                <w:bCs/>
                <w:kern w:val="36"/>
                <w:sz w:val="24"/>
              </w:rPr>
              <w:t>提高临床急救、诊治和康复水平</w:t>
            </w:r>
            <w:r w:rsidRPr="008C355F">
              <w:rPr>
                <w:rFonts w:ascii="楷体_GB2312" w:eastAsia="楷体_GB2312" w:hAnsi="楷体" w:hint="eastAsia"/>
                <w:bCs/>
                <w:kern w:val="36"/>
                <w:sz w:val="24"/>
              </w:rPr>
              <w:t>有重大意义。</w:t>
            </w:r>
            <w:r w:rsidR="008C355F" w:rsidRPr="008C355F">
              <w:rPr>
                <w:rFonts w:ascii="楷体_GB2312" w:eastAsia="楷体_GB2312" w:hAnsi="楷体" w:hint="eastAsia"/>
                <w:bCs/>
                <w:kern w:val="36"/>
                <w:sz w:val="24"/>
              </w:rPr>
              <w:t>该技术的实施有利于提升国产医疗器械竞争力，</w:t>
            </w:r>
            <w:r w:rsidRPr="008C355F">
              <w:rPr>
                <w:rFonts w:ascii="楷体_GB2312" w:eastAsia="楷体_GB2312" w:hAnsi="楷体"/>
                <w:bCs/>
                <w:kern w:val="36"/>
                <w:sz w:val="24"/>
              </w:rPr>
              <w:t>全面带动</w:t>
            </w:r>
            <w:r w:rsidR="008C355F" w:rsidRPr="008C355F">
              <w:rPr>
                <w:rFonts w:ascii="楷体_GB2312" w:eastAsia="楷体_GB2312" w:hAnsi="楷体" w:hint="eastAsia"/>
                <w:bCs/>
                <w:kern w:val="36"/>
                <w:sz w:val="24"/>
              </w:rPr>
              <w:t>我市</w:t>
            </w:r>
            <w:r w:rsidR="008C355F" w:rsidRPr="008C355F">
              <w:rPr>
                <w:rFonts w:ascii="楷体_GB2312" w:eastAsia="楷体_GB2312" w:hAnsi="楷体"/>
                <w:bCs/>
                <w:kern w:val="36"/>
                <w:sz w:val="24"/>
              </w:rPr>
              <w:t>配套产业的快速发展，为</w:t>
            </w:r>
            <w:r w:rsidRPr="008C355F">
              <w:rPr>
                <w:rFonts w:ascii="楷体_GB2312" w:eastAsia="楷体_GB2312" w:hAnsi="楷体"/>
                <w:bCs/>
                <w:kern w:val="36"/>
                <w:sz w:val="24"/>
              </w:rPr>
              <w:t>实现</w:t>
            </w:r>
            <w:r w:rsidRPr="008C355F">
              <w:rPr>
                <w:rFonts w:ascii="楷体_GB2312" w:eastAsia="楷体_GB2312" w:hAnsi="楷体"/>
                <w:bCs/>
                <w:kern w:val="36"/>
                <w:sz w:val="24"/>
              </w:rPr>
              <w:t>“</w:t>
            </w:r>
            <w:r w:rsidRPr="008C355F">
              <w:rPr>
                <w:rFonts w:ascii="楷体_GB2312" w:eastAsia="楷体_GB2312" w:hAnsi="楷体"/>
                <w:bCs/>
                <w:kern w:val="36"/>
                <w:sz w:val="24"/>
              </w:rPr>
              <w:t>健康中国</w:t>
            </w:r>
            <w:r w:rsidRPr="008C355F">
              <w:rPr>
                <w:rFonts w:ascii="楷体_GB2312" w:eastAsia="楷体_GB2312" w:hAnsi="楷体"/>
                <w:bCs/>
                <w:kern w:val="36"/>
                <w:sz w:val="24"/>
              </w:rPr>
              <w:t>”</w:t>
            </w:r>
            <w:r w:rsidR="008C355F" w:rsidRPr="008C355F">
              <w:rPr>
                <w:rFonts w:ascii="楷体_GB2312" w:eastAsia="楷体_GB2312" w:hAnsi="楷体"/>
                <w:bCs/>
                <w:kern w:val="36"/>
                <w:sz w:val="24"/>
              </w:rPr>
              <w:t>创新医疗体制改革</w:t>
            </w:r>
            <w:r w:rsidR="008C355F" w:rsidRPr="008C355F">
              <w:rPr>
                <w:rFonts w:ascii="楷体_GB2312" w:eastAsia="楷体_GB2312" w:hAnsi="楷体" w:hint="eastAsia"/>
                <w:bCs/>
                <w:kern w:val="36"/>
                <w:sz w:val="24"/>
              </w:rPr>
              <w:t>，</w:t>
            </w:r>
            <w:r w:rsidRPr="008C355F">
              <w:rPr>
                <w:rFonts w:ascii="楷体_GB2312" w:eastAsia="楷体_GB2312" w:hAnsi="楷体"/>
                <w:bCs/>
                <w:kern w:val="36"/>
                <w:sz w:val="24"/>
              </w:rPr>
              <w:t>助</w:t>
            </w:r>
            <w:proofErr w:type="gramStart"/>
            <w:r w:rsidRPr="008C355F">
              <w:rPr>
                <w:rFonts w:ascii="楷体_GB2312" w:eastAsia="楷体_GB2312" w:hAnsi="楷体"/>
                <w:bCs/>
                <w:kern w:val="36"/>
                <w:sz w:val="24"/>
              </w:rPr>
              <w:t>推我国</w:t>
            </w:r>
            <w:proofErr w:type="gramEnd"/>
            <w:r w:rsidRPr="008C355F">
              <w:rPr>
                <w:rFonts w:ascii="楷体_GB2312" w:eastAsia="楷体_GB2312" w:hAnsi="楷体"/>
                <w:bCs/>
                <w:kern w:val="36"/>
                <w:sz w:val="24"/>
              </w:rPr>
              <w:t>战略性新兴医疗器械产业的振兴</w:t>
            </w:r>
            <w:r w:rsidR="008C355F" w:rsidRPr="008C355F">
              <w:rPr>
                <w:rFonts w:ascii="楷体_GB2312" w:eastAsia="楷体_GB2312" w:hAnsi="楷体"/>
                <w:bCs/>
                <w:kern w:val="36"/>
                <w:sz w:val="24"/>
              </w:rPr>
              <w:t>奠定基础</w:t>
            </w:r>
            <w:r w:rsidR="008C355F" w:rsidRPr="008C355F">
              <w:rPr>
                <w:rFonts w:ascii="楷体_GB2312" w:eastAsia="楷体_GB2312" w:hAnsi="楷体" w:hint="eastAsia"/>
                <w:bCs/>
                <w:kern w:val="36"/>
                <w:sz w:val="24"/>
              </w:rPr>
              <w:t>。</w:t>
            </w:r>
          </w:p>
          <w:p w14:paraId="3681C822" w14:textId="6B894B6C" w:rsidR="008C355F" w:rsidRDefault="008C355F" w:rsidP="008C355F">
            <w:pPr>
              <w:spacing w:line="360" w:lineRule="auto"/>
              <w:ind w:firstLineChars="200" w:firstLine="480"/>
              <w:rPr>
                <w:rFonts w:ascii="楷体_GB2312" w:eastAsia="楷体_GB2312" w:hAnsi="楷体"/>
                <w:bCs/>
                <w:kern w:val="36"/>
                <w:sz w:val="24"/>
              </w:rPr>
            </w:pPr>
            <w:r>
              <w:rPr>
                <w:rFonts w:ascii="楷体_GB2312" w:eastAsia="楷体_GB2312" w:hAnsi="楷体" w:hint="eastAsia"/>
                <w:bCs/>
                <w:kern w:val="36"/>
                <w:sz w:val="24"/>
              </w:rPr>
              <w:t>同意该技术</w:t>
            </w:r>
            <w:r w:rsidRPr="0027447F">
              <w:rPr>
                <w:rFonts w:ascii="楷体_GB2312" w:eastAsia="楷体_GB2312" w:hAnsi="楷体" w:hint="eastAsia"/>
                <w:bCs/>
                <w:kern w:val="36"/>
                <w:sz w:val="24"/>
              </w:rPr>
              <w:t>申报</w:t>
            </w:r>
            <w:r w:rsidRPr="008C355F">
              <w:rPr>
                <w:rFonts w:ascii="楷体_GB2312" w:eastAsia="楷体_GB2312" w:hAnsi="楷体" w:hint="eastAsia"/>
                <w:bCs/>
                <w:kern w:val="36"/>
                <w:sz w:val="24"/>
              </w:rPr>
              <w:t>重庆市科学技术奖</w:t>
            </w:r>
            <w:r>
              <w:rPr>
                <w:rFonts w:ascii="楷体_GB2312" w:eastAsia="楷体_GB2312" w:hAnsi="楷体" w:hint="eastAsia"/>
                <w:bCs/>
                <w:kern w:val="36"/>
                <w:sz w:val="24"/>
              </w:rPr>
              <w:t>技术发明一等奖</w:t>
            </w:r>
            <w:r w:rsidRPr="0027447F">
              <w:rPr>
                <w:rFonts w:ascii="楷体_GB2312" w:eastAsia="楷体_GB2312" w:hAnsi="楷体" w:hint="eastAsia"/>
                <w:bCs/>
                <w:kern w:val="36"/>
                <w:sz w:val="24"/>
              </w:rPr>
              <w:t>。</w:t>
            </w:r>
          </w:p>
          <w:p w14:paraId="727CBD94" w14:textId="77777777" w:rsidR="008C355F" w:rsidRPr="008C355F" w:rsidRDefault="008C355F" w:rsidP="006A433B">
            <w:pPr>
              <w:spacing w:line="360" w:lineRule="auto"/>
              <w:rPr>
                <w:rFonts w:ascii="宋体" w:hAnsi="宋体" w:cs="宋体"/>
                <w:bCs/>
                <w:kern w:val="0"/>
                <w:sz w:val="24"/>
                <w:szCs w:val="24"/>
              </w:rPr>
            </w:pPr>
          </w:p>
          <w:p w14:paraId="5AC9F190" w14:textId="549CF927" w:rsidR="006A433B" w:rsidRPr="006A433B" w:rsidRDefault="006A433B" w:rsidP="006A433B">
            <w:pPr>
              <w:spacing w:line="360" w:lineRule="auto"/>
              <w:rPr>
                <w:rFonts w:ascii="方正小标宋简体" w:eastAsia="方正小标宋简体"/>
                <w:sz w:val="24"/>
                <w:szCs w:val="24"/>
              </w:rPr>
            </w:pPr>
          </w:p>
        </w:tc>
      </w:tr>
      <w:tr w:rsidR="00087EFB" w:rsidRPr="00087EFB" w14:paraId="1712111D" w14:textId="77777777" w:rsidTr="00837858">
        <w:trPr>
          <w:trHeight w:val="6794"/>
        </w:trPr>
        <w:tc>
          <w:tcPr>
            <w:tcW w:w="1271" w:type="dxa"/>
            <w:vAlign w:val="center"/>
          </w:tcPr>
          <w:p w14:paraId="11297E9E" w14:textId="0CE9E11C" w:rsidR="00087EFB" w:rsidRPr="00087EFB" w:rsidRDefault="00087EFB" w:rsidP="00087EFB">
            <w:pPr>
              <w:spacing w:line="400" w:lineRule="exact"/>
              <w:jc w:val="center"/>
              <w:rPr>
                <w:rFonts w:ascii="方正小标宋简体" w:eastAsia="方正小标宋简体"/>
                <w:sz w:val="24"/>
                <w:szCs w:val="24"/>
              </w:rPr>
            </w:pPr>
            <w:r w:rsidRPr="00087EFB">
              <w:rPr>
                <w:rFonts w:ascii="方正小标宋简体" w:eastAsia="方正小标宋简体" w:hint="eastAsia"/>
                <w:sz w:val="24"/>
                <w:szCs w:val="24"/>
              </w:rPr>
              <w:lastRenderedPageBreak/>
              <w:t>项目简介</w:t>
            </w:r>
          </w:p>
        </w:tc>
        <w:tc>
          <w:tcPr>
            <w:tcW w:w="7371" w:type="dxa"/>
            <w:gridSpan w:val="3"/>
            <w:vAlign w:val="center"/>
          </w:tcPr>
          <w:p w14:paraId="2D682305" w14:textId="77777777" w:rsidR="0027447F" w:rsidRPr="0027447F" w:rsidRDefault="0027447F" w:rsidP="0027447F">
            <w:pPr>
              <w:spacing w:line="400" w:lineRule="exact"/>
              <w:ind w:firstLineChars="200" w:firstLine="480"/>
              <w:jc w:val="left"/>
              <w:rPr>
                <w:rFonts w:ascii="楷体_GB2312" w:eastAsia="楷体_GB2312" w:hAnsi="楷体"/>
                <w:bCs/>
                <w:kern w:val="36"/>
                <w:sz w:val="24"/>
              </w:rPr>
            </w:pPr>
            <w:r w:rsidRPr="0027447F">
              <w:rPr>
                <w:rFonts w:ascii="楷体_GB2312" w:eastAsia="楷体_GB2312" w:hAnsi="楷体"/>
                <w:bCs/>
                <w:kern w:val="36"/>
                <w:sz w:val="24"/>
              </w:rPr>
              <w:t>21世纪初，全球约1700万人死于心脑血管疾病，心脑血管疾病致死率超越肿瘤排在第一位。由于复杂组织具有多细胞空间构筑，种子细胞仅仅通过组织液渗透无法获取足够的能量，研究表明氧气和营养物质最长自由弥散距离只有200um，因此复杂组织器官血管化技术是复杂组织再生与构建的重要前提。在体内再生过程中，包括心肌梗死、脑卒中、糖尿病足、血液透析、骨缺损修复等组织替代修复都需要血管化技术及产品。</w:t>
            </w:r>
          </w:p>
          <w:p w14:paraId="0F144652" w14:textId="77777777" w:rsidR="0027447F" w:rsidRPr="0027447F" w:rsidRDefault="0027447F" w:rsidP="0027447F">
            <w:pPr>
              <w:spacing w:line="400" w:lineRule="exact"/>
              <w:ind w:firstLineChars="200" w:firstLine="480"/>
              <w:jc w:val="left"/>
              <w:rPr>
                <w:rFonts w:ascii="楷体_GB2312" w:eastAsia="楷体_GB2312" w:hAnsi="楷体"/>
                <w:bCs/>
                <w:kern w:val="36"/>
                <w:sz w:val="24"/>
              </w:rPr>
            </w:pPr>
            <w:r w:rsidRPr="0027447F">
              <w:rPr>
                <w:rFonts w:ascii="楷体_GB2312" w:eastAsia="楷体_GB2312" w:hAnsi="楷体" w:hint="eastAsia"/>
                <w:bCs/>
                <w:kern w:val="36"/>
                <w:sz w:val="24"/>
              </w:rPr>
              <w:t>本项目围绕临床重大需求，通过制备血管化组织器官再生修复材料，诱导原位干细胞归巢促进血管化，发明了血管化组织器官构建技术，研发了小口径生物工程血管，研发了人工心脏及相连的人工血管单元技术。依托上述技术研发了人工血管、人工心脏及血管化修复材料等系列产品。主要技术包括：</w:t>
            </w:r>
          </w:p>
          <w:p w14:paraId="17DA608E" w14:textId="77777777" w:rsidR="0027447F" w:rsidRPr="0027447F" w:rsidRDefault="0027447F" w:rsidP="0027447F">
            <w:pPr>
              <w:spacing w:line="400" w:lineRule="exact"/>
              <w:ind w:firstLineChars="200" w:firstLine="480"/>
              <w:jc w:val="left"/>
              <w:rPr>
                <w:rFonts w:ascii="楷体_GB2312" w:eastAsia="楷体_GB2312" w:hAnsi="楷体"/>
                <w:bCs/>
                <w:kern w:val="36"/>
                <w:sz w:val="24"/>
              </w:rPr>
            </w:pPr>
            <w:r w:rsidRPr="0027447F">
              <w:rPr>
                <w:rFonts w:ascii="楷体_GB2312" w:eastAsia="楷体_GB2312" w:hAnsi="楷体"/>
                <w:bCs/>
                <w:kern w:val="36"/>
                <w:sz w:val="24"/>
              </w:rPr>
              <w:t>1、冠脉搭桥等需要小口径工程血管，但小口径血管由于血栓形成和内膜增生国内外尚未有产品面世，是公认的世界难题。针对传统支架材料与在体血管不相匹配导致的吻合口狭窄以及血流动力学紊乱等问题，运用数学理论和模型设计发明了新型工程血管支架材料，采用分子键交联、层层自组装等关键技术，制备了功能优势互补的表面修饰复合材料。发明了内皮祖细胞原位捕获技术，可实现工程血管、血管内支架、植入材料血管化。成功研制出具有自主知识产权的仿生化小口径人工血管，为国内率先进入临床试验的小口径工程血管（2-4mm）。构建的神经重建仿生化小口</w:t>
            </w:r>
            <w:r w:rsidRPr="0027447F">
              <w:rPr>
                <w:rFonts w:ascii="楷体_GB2312" w:eastAsia="楷体_GB2312" w:hAnsi="楷体" w:hint="eastAsia"/>
                <w:bCs/>
                <w:kern w:val="36"/>
                <w:sz w:val="24"/>
              </w:rPr>
              <w:t>径（直径</w:t>
            </w:r>
            <w:r w:rsidRPr="0027447F">
              <w:rPr>
                <w:rFonts w:ascii="楷体_GB2312" w:eastAsia="楷体_GB2312" w:hAnsi="楷体"/>
                <w:bCs/>
                <w:kern w:val="36"/>
                <w:sz w:val="24"/>
              </w:rPr>
              <w:t>1mm）工程血管移植体内24个月保持通畅，为目前国际上报道在体移植口径最小、通畅时间最长的工程血管。</w:t>
            </w:r>
          </w:p>
          <w:p w14:paraId="2FB6D3DF" w14:textId="68DCEF99" w:rsidR="0027447F" w:rsidRPr="0027447F" w:rsidRDefault="0027447F" w:rsidP="0027447F">
            <w:pPr>
              <w:spacing w:line="400" w:lineRule="exact"/>
              <w:ind w:firstLineChars="200" w:firstLine="480"/>
              <w:jc w:val="left"/>
              <w:rPr>
                <w:rFonts w:ascii="楷体_GB2312" w:eastAsia="楷体_GB2312" w:hAnsi="楷体"/>
                <w:bCs/>
                <w:kern w:val="36"/>
                <w:sz w:val="24"/>
              </w:rPr>
            </w:pPr>
            <w:r w:rsidRPr="0027447F">
              <w:rPr>
                <w:rFonts w:ascii="楷体_GB2312" w:eastAsia="楷体_GB2312" w:hAnsi="楷体"/>
                <w:bCs/>
                <w:kern w:val="36"/>
                <w:sz w:val="24"/>
              </w:rPr>
              <w:t>2、心衰病人需要人工心脏，人工心脏被誉为</w:t>
            </w:r>
            <w:r w:rsidR="00D71386">
              <w:rPr>
                <w:rFonts w:ascii="楷体_GB2312" w:eastAsia="楷体_GB2312" w:hAnsi="楷体"/>
                <w:bCs/>
                <w:kern w:val="36"/>
                <w:sz w:val="24"/>
              </w:rPr>
              <w:t>尖端制造</w:t>
            </w:r>
            <w:r w:rsidRPr="0027447F">
              <w:rPr>
                <w:rFonts w:ascii="楷体_GB2312" w:eastAsia="楷体_GB2312" w:hAnsi="楷体"/>
                <w:bCs/>
                <w:kern w:val="36"/>
                <w:sz w:val="24"/>
              </w:rPr>
              <w:t>皇冠上的明珠，但该技术一直为国外垄断。本项目研制了人工心脏，研发了人工血管与血液泵连接件的人工血管单元，提供一种能够事先防止人工血管的损伤、连接可靠性高的人工血管单元。人工心脏以及人工血管单元于2019年8月、10</w:t>
            </w:r>
            <w:proofErr w:type="gramStart"/>
            <w:r w:rsidRPr="0027447F">
              <w:rPr>
                <w:rFonts w:ascii="楷体_GB2312" w:eastAsia="楷体_GB2312" w:hAnsi="楷体"/>
                <w:bCs/>
                <w:kern w:val="36"/>
                <w:sz w:val="24"/>
              </w:rPr>
              <w:t>月分</w:t>
            </w:r>
            <w:proofErr w:type="gramEnd"/>
            <w:r w:rsidRPr="0027447F">
              <w:rPr>
                <w:rFonts w:ascii="楷体_GB2312" w:eastAsia="楷体_GB2312" w:hAnsi="楷体"/>
                <w:bCs/>
                <w:kern w:val="36"/>
                <w:sz w:val="24"/>
              </w:rPr>
              <w:t>别获得国家药监总局和重庆药监局颁发的《医疗器械注册证》和《生产许可证》，成为我国首个获批上市的人工心脏产品。该产品填补了重庆市植入式</w:t>
            </w:r>
            <w:r w:rsidRPr="0027447F">
              <w:rPr>
                <w:rFonts w:ascii="楷体_GB2312" w:eastAsia="楷体_GB2312" w:hAnsi="楷体"/>
                <w:bCs/>
                <w:kern w:val="36"/>
                <w:sz w:val="24"/>
              </w:rPr>
              <w:t>Ⅲ</w:t>
            </w:r>
            <w:r w:rsidRPr="0027447F">
              <w:rPr>
                <w:rFonts w:ascii="楷体_GB2312" w:eastAsia="楷体_GB2312" w:hAnsi="楷体"/>
                <w:bCs/>
                <w:kern w:val="36"/>
                <w:sz w:val="24"/>
              </w:rPr>
              <w:t>类医疗器械和我国人工心脏领域的空白，开创了我国辅助人工心脏临床应用的先河，缩短了我国与先进国家20多年的技术差距。</w:t>
            </w:r>
          </w:p>
          <w:p w14:paraId="13EAD2E7" w14:textId="47B0AC6A" w:rsidR="0027447F" w:rsidRPr="0027447F" w:rsidRDefault="0027447F" w:rsidP="0027447F">
            <w:pPr>
              <w:spacing w:line="400" w:lineRule="exact"/>
              <w:ind w:firstLineChars="200" w:firstLine="480"/>
              <w:jc w:val="left"/>
              <w:rPr>
                <w:rFonts w:ascii="楷体_GB2312" w:eastAsia="楷体_GB2312" w:hAnsi="楷体"/>
                <w:bCs/>
                <w:kern w:val="36"/>
                <w:sz w:val="24"/>
              </w:rPr>
            </w:pPr>
            <w:r w:rsidRPr="0027447F">
              <w:rPr>
                <w:rFonts w:ascii="楷体_GB2312" w:eastAsia="楷体_GB2312" w:hAnsi="楷体"/>
                <w:bCs/>
                <w:kern w:val="36"/>
                <w:sz w:val="24"/>
              </w:rPr>
              <w:t>3、在人工心脏获得注册证临床应用基础上，与人工心脏相连的人工血管材料主要应用膨体聚四氟乙烯材料制备，但相关技术一直被</w:t>
            </w:r>
            <w:r w:rsidRPr="0027447F">
              <w:rPr>
                <w:rFonts w:ascii="楷体_GB2312" w:eastAsia="楷体_GB2312" w:hAnsi="楷体"/>
                <w:bCs/>
                <w:kern w:val="36"/>
                <w:sz w:val="24"/>
              </w:rPr>
              <w:lastRenderedPageBreak/>
              <w:t>国外垄断。本项目攻克了上述</w:t>
            </w:r>
            <w:r w:rsidRPr="0027447F">
              <w:rPr>
                <w:rFonts w:ascii="楷体_GB2312" w:eastAsia="楷体_GB2312" w:hAnsi="楷体"/>
                <w:bCs/>
                <w:kern w:val="36"/>
                <w:sz w:val="24"/>
              </w:rPr>
              <w:t>“</w:t>
            </w:r>
            <w:r w:rsidRPr="0027447F">
              <w:rPr>
                <w:rFonts w:ascii="楷体_GB2312" w:eastAsia="楷体_GB2312" w:hAnsi="楷体"/>
                <w:bCs/>
                <w:kern w:val="36"/>
                <w:sz w:val="24"/>
              </w:rPr>
              <w:t>卡脖子</w:t>
            </w:r>
            <w:r w:rsidRPr="0027447F">
              <w:rPr>
                <w:rFonts w:ascii="楷体_GB2312" w:eastAsia="楷体_GB2312" w:hAnsi="楷体"/>
                <w:bCs/>
                <w:kern w:val="36"/>
                <w:sz w:val="24"/>
              </w:rPr>
              <w:t>”</w:t>
            </w:r>
            <w:r w:rsidRPr="0027447F">
              <w:rPr>
                <w:rFonts w:ascii="楷体_GB2312" w:eastAsia="楷体_GB2312" w:hAnsi="楷体"/>
                <w:bCs/>
                <w:kern w:val="36"/>
                <w:sz w:val="24"/>
              </w:rPr>
              <w:t>技术，开发了膨体聚四氟乙烯的成型制备工艺，在此基础上制备了膨体聚四氟乙烯连接管，实现了人工心脏相连人工血管零部件的国产替代。</w:t>
            </w:r>
          </w:p>
          <w:p w14:paraId="32A9A6EF" w14:textId="77777777" w:rsidR="0027447F" w:rsidRPr="0027447F" w:rsidRDefault="0027447F" w:rsidP="0027447F">
            <w:pPr>
              <w:spacing w:line="400" w:lineRule="exact"/>
              <w:ind w:firstLineChars="200" w:firstLine="480"/>
              <w:jc w:val="left"/>
              <w:rPr>
                <w:rFonts w:ascii="楷体_GB2312" w:eastAsia="楷体_GB2312" w:hAnsi="楷体"/>
                <w:bCs/>
                <w:kern w:val="36"/>
                <w:sz w:val="24"/>
              </w:rPr>
            </w:pPr>
            <w:r w:rsidRPr="0027447F">
              <w:rPr>
                <w:rFonts w:ascii="楷体_GB2312" w:eastAsia="楷体_GB2312" w:hAnsi="楷体"/>
                <w:bCs/>
                <w:kern w:val="36"/>
                <w:sz w:val="24"/>
              </w:rPr>
              <w:t>4、将血管化理念和技术应用于血管化心肌、</w:t>
            </w:r>
            <w:proofErr w:type="gramStart"/>
            <w:r w:rsidRPr="0027447F">
              <w:rPr>
                <w:rFonts w:ascii="楷体_GB2312" w:eastAsia="楷体_GB2312" w:hAnsi="楷体"/>
                <w:bCs/>
                <w:kern w:val="36"/>
                <w:sz w:val="24"/>
              </w:rPr>
              <w:t>血管化骨和</w:t>
            </w:r>
            <w:proofErr w:type="gramEnd"/>
            <w:r w:rsidRPr="0027447F">
              <w:rPr>
                <w:rFonts w:ascii="楷体_GB2312" w:eastAsia="楷体_GB2312" w:hAnsi="楷体"/>
                <w:bCs/>
                <w:kern w:val="36"/>
                <w:sz w:val="24"/>
              </w:rPr>
              <w:t>血管</w:t>
            </w:r>
            <w:proofErr w:type="gramStart"/>
            <w:r w:rsidRPr="0027447F">
              <w:rPr>
                <w:rFonts w:ascii="楷体_GB2312" w:eastAsia="楷体_GB2312" w:hAnsi="楷体"/>
                <w:bCs/>
                <w:kern w:val="36"/>
                <w:sz w:val="24"/>
              </w:rPr>
              <w:t>化皮肤</w:t>
            </w:r>
            <w:proofErr w:type="gramEnd"/>
            <w:r w:rsidRPr="0027447F">
              <w:rPr>
                <w:rFonts w:ascii="楷体_GB2312" w:eastAsia="楷体_GB2312" w:hAnsi="楷体"/>
                <w:bCs/>
                <w:kern w:val="36"/>
                <w:sz w:val="24"/>
              </w:rPr>
              <w:t>构建，在心肌缺血修复、临床骨缺损修复、糖尿病</w:t>
            </w:r>
            <w:proofErr w:type="gramStart"/>
            <w:r w:rsidRPr="0027447F">
              <w:rPr>
                <w:rFonts w:ascii="楷体_GB2312" w:eastAsia="楷体_GB2312" w:hAnsi="楷体"/>
                <w:bCs/>
                <w:kern w:val="36"/>
                <w:sz w:val="24"/>
              </w:rPr>
              <w:t>足治疗</w:t>
            </w:r>
            <w:proofErr w:type="gramEnd"/>
            <w:r w:rsidRPr="0027447F">
              <w:rPr>
                <w:rFonts w:ascii="楷体_GB2312" w:eastAsia="楷体_GB2312" w:hAnsi="楷体"/>
                <w:bCs/>
                <w:kern w:val="36"/>
                <w:sz w:val="24"/>
              </w:rPr>
              <w:t>应用方面取得了良好的治疗效果。</w:t>
            </w:r>
          </w:p>
          <w:p w14:paraId="49AB3971" w14:textId="5A868EB6" w:rsidR="00087EFB" w:rsidRPr="0027447F" w:rsidRDefault="0027447F" w:rsidP="005B35E1">
            <w:pPr>
              <w:spacing w:line="400" w:lineRule="exact"/>
              <w:ind w:firstLineChars="200" w:firstLine="480"/>
              <w:jc w:val="left"/>
              <w:rPr>
                <w:rFonts w:ascii="方正小标宋简体" w:eastAsia="方正小标宋简体"/>
                <w:sz w:val="24"/>
                <w:szCs w:val="24"/>
              </w:rPr>
            </w:pPr>
            <w:r w:rsidRPr="0027447F">
              <w:rPr>
                <w:rFonts w:ascii="楷体_GB2312" w:eastAsia="楷体_GB2312" w:hAnsi="楷体" w:hint="eastAsia"/>
                <w:bCs/>
                <w:kern w:val="36"/>
                <w:sz w:val="24"/>
              </w:rPr>
              <w:t>本项目申请专利</w:t>
            </w:r>
            <w:r w:rsidRPr="0027447F">
              <w:rPr>
                <w:rFonts w:ascii="楷体_GB2312" w:eastAsia="楷体_GB2312" w:hAnsi="楷体"/>
                <w:bCs/>
                <w:kern w:val="36"/>
                <w:sz w:val="24"/>
              </w:rPr>
              <w:t>33项，授权23项。制定产品技术标准13项，获得检测报告10个，临床批文7个，</w:t>
            </w:r>
            <w:r w:rsidR="006A433B">
              <w:rPr>
                <w:rFonts w:ascii="楷体_GB2312" w:eastAsia="楷体_GB2312" w:hAnsi="楷体"/>
                <w:bCs/>
                <w:kern w:val="36"/>
                <w:sz w:val="24"/>
              </w:rPr>
              <w:t>获得</w:t>
            </w:r>
            <w:r w:rsidRPr="0027447F">
              <w:rPr>
                <w:rFonts w:ascii="楷体_GB2312" w:eastAsia="楷体_GB2312" w:hAnsi="楷体"/>
                <w:bCs/>
                <w:kern w:val="36"/>
                <w:sz w:val="24"/>
              </w:rPr>
              <w:t>Ⅲ</w:t>
            </w:r>
            <w:r w:rsidRPr="0027447F">
              <w:rPr>
                <w:rFonts w:ascii="楷体_GB2312" w:eastAsia="楷体_GB2312" w:hAnsi="楷体"/>
                <w:bCs/>
                <w:kern w:val="36"/>
                <w:sz w:val="24"/>
              </w:rPr>
              <w:t>类医疗器械注册证</w:t>
            </w:r>
            <w:r w:rsidR="00D71386">
              <w:rPr>
                <w:rFonts w:ascii="楷体_GB2312" w:eastAsia="楷体_GB2312" w:hAnsi="楷体" w:hint="eastAsia"/>
                <w:bCs/>
                <w:kern w:val="36"/>
                <w:sz w:val="24"/>
              </w:rPr>
              <w:t>3个</w:t>
            </w:r>
            <w:r w:rsidR="005B35E1">
              <w:rPr>
                <w:rFonts w:ascii="楷体_GB2312" w:eastAsia="楷体_GB2312" w:hAnsi="楷体" w:hint="eastAsia"/>
                <w:bCs/>
                <w:kern w:val="36"/>
                <w:sz w:val="24"/>
              </w:rPr>
              <w:t>，</w:t>
            </w:r>
            <w:r w:rsidR="008C355F">
              <w:rPr>
                <w:rFonts w:ascii="楷体_GB2312" w:eastAsia="楷体_GB2312" w:hAnsi="楷体"/>
                <w:bCs/>
                <w:kern w:val="36"/>
                <w:sz w:val="24"/>
              </w:rPr>
              <w:t>其中</w:t>
            </w:r>
            <w:r w:rsidRPr="0027447F">
              <w:rPr>
                <w:rFonts w:ascii="楷体_GB2312" w:eastAsia="楷体_GB2312" w:hAnsi="楷体"/>
                <w:bCs/>
                <w:kern w:val="36"/>
                <w:sz w:val="24"/>
              </w:rPr>
              <w:t>近三年在100多家医院得到应用，</w:t>
            </w:r>
            <w:r w:rsidR="00D71386">
              <w:rPr>
                <w:rFonts w:ascii="楷体_GB2312" w:eastAsia="楷体_GB2312" w:hAnsi="楷体"/>
                <w:bCs/>
                <w:kern w:val="36"/>
                <w:sz w:val="24"/>
              </w:rPr>
              <w:t>已</w:t>
            </w:r>
            <w:r w:rsidRPr="0027447F">
              <w:rPr>
                <w:rFonts w:ascii="楷体_GB2312" w:eastAsia="楷体_GB2312" w:hAnsi="楷体"/>
                <w:bCs/>
                <w:kern w:val="36"/>
                <w:sz w:val="24"/>
              </w:rPr>
              <w:t>完成</w:t>
            </w:r>
            <w:r w:rsidR="00D71386">
              <w:rPr>
                <w:rFonts w:ascii="楷体_GB2312" w:eastAsia="楷体_GB2312" w:hAnsi="楷体" w:hint="eastAsia"/>
                <w:bCs/>
                <w:kern w:val="36"/>
                <w:sz w:val="24"/>
              </w:rPr>
              <w:t>36</w:t>
            </w:r>
            <w:r w:rsidRPr="0027447F">
              <w:rPr>
                <w:rFonts w:ascii="楷体_GB2312" w:eastAsia="楷体_GB2312" w:hAnsi="楷体"/>
                <w:bCs/>
                <w:kern w:val="36"/>
                <w:sz w:val="24"/>
              </w:rPr>
              <w:t>万件产品植入</w:t>
            </w:r>
            <w:r w:rsidR="00D71386">
              <w:rPr>
                <w:rFonts w:ascii="楷体_GB2312" w:eastAsia="楷体_GB2312" w:hAnsi="楷体" w:hint="eastAsia"/>
                <w:bCs/>
                <w:kern w:val="36"/>
                <w:sz w:val="24"/>
              </w:rPr>
              <w:t>，</w:t>
            </w:r>
            <w:r w:rsidRPr="0027447F">
              <w:rPr>
                <w:rFonts w:ascii="楷体_GB2312" w:eastAsia="楷体_GB2312" w:hAnsi="楷体"/>
                <w:bCs/>
                <w:kern w:val="36"/>
                <w:sz w:val="24"/>
              </w:rPr>
              <w:t>累计救治患者超过</w:t>
            </w:r>
            <w:r w:rsidR="00D71386">
              <w:rPr>
                <w:rFonts w:ascii="楷体_GB2312" w:eastAsia="楷体_GB2312" w:hAnsi="楷体" w:hint="eastAsia"/>
                <w:bCs/>
                <w:kern w:val="36"/>
                <w:sz w:val="24"/>
              </w:rPr>
              <w:t>3</w:t>
            </w:r>
            <w:r w:rsidRPr="0027447F">
              <w:rPr>
                <w:rFonts w:ascii="楷体_GB2312" w:eastAsia="楷体_GB2312" w:hAnsi="楷体"/>
                <w:bCs/>
                <w:kern w:val="36"/>
                <w:sz w:val="24"/>
              </w:rPr>
              <w:t>0余万人次，未来五年产值有望超过20亿元。</w:t>
            </w:r>
          </w:p>
        </w:tc>
      </w:tr>
      <w:tr w:rsidR="00837858" w:rsidRPr="00087EFB" w14:paraId="79039B19" w14:textId="77777777" w:rsidTr="00837858">
        <w:trPr>
          <w:trHeight w:val="7503"/>
        </w:trPr>
        <w:tc>
          <w:tcPr>
            <w:tcW w:w="1271" w:type="dxa"/>
            <w:vAlign w:val="center"/>
          </w:tcPr>
          <w:p w14:paraId="2B2751D0" w14:textId="4571D12E" w:rsidR="00837858" w:rsidRPr="00087EFB" w:rsidRDefault="00837858" w:rsidP="00087EFB">
            <w:pPr>
              <w:spacing w:line="400" w:lineRule="exact"/>
              <w:jc w:val="center"/>
              <w:rPr>
                <w:rFonts w:ascii="方正小标宋简体" w:eastAsia="方正小标宋简体"/>
                <w:sz w:val="24"/>
                <w:szCs w:val="24"/>
              </w:rPr>
            </w:pPr>
            <w:r w:rsidRPr="00087EFB">
              <w:rPr>
                <w:rFonts w:ascii="方正小标宋简体" w:eastAsia="方正小标宋简体" w:hint="eastAsia"/>
                <w:sz w:val="24"/>
                <w:szCs w:val="24"/>
              </w:rPr>
              <w:lastRenderedPageBreak/>
              <w:t>代表性论文专著目录</w:t>
            </w:r>
            <w:r>
              <w:rPr>
                <w:rFonts w:ascii="方正小标宋简体" w:eastAsia="方正小标宋简体" w:hint="eastAsia"/>
                <w:sz w:val="24"/>
                <w:szCs w:val="24"/>
              </w:rPr>
              <w:t>（自然奖）/</w:t>
            </w:r>
            <w:r w:rsidRPr="00087EFB">
              <w:rPr>
                <w:rFonts w:ascii="方正小标宋简体" w:eastAsia="方正小标宋简体" w:hint="eastAsia"/>
                <w:sz w:val="24"/>
                <w:szCs w:val="24"/>
              </w:rPr>
              <w:t>主要知识产权和标准规范等目录（技术发明）/主要知识产权和标准规范等目录（科技进步）</w:t>
            </w:r>
          </w:p>
        </w:tc>
        <w:tc>
          <w:tcPr>
            <w:tcW w:w="7371" w:type="dxa"/>
            <w:gridSpan w:val="3"/>
            <w:vAlign w:val="center"/>
          </w:tcPr>
          <w:p w14:paraId="0959740E" w14:textId="4A94E514" w:rsidR="00CF6A8F" w:rsidRPr="00CF6A8F" w:rsidRDefault="00CF6A8F" w:rsidP="00CF6A8F">
            <w:pPr>
              <w:spacing w:line="440" w:lineRule="exact"/>
              <w:rPr>
                <w:rFonts w:ascii="楷体_GB2312" w:eastAsia="楷体_GB2312" w:hAnsi="楷体"/>
                <w:bCs/>
                <w:kern w:val="36"/>
                <w:sz w:val="24"/>
              </w:rPr>
            </w:pPr>
            <w:r>
              <w:rPr>
                <w:rFonts w:ascii="楷体_GB2312" w:eastAsia="楷体_GB2312" w:hAnsi="楷体" w:hint="eastAsia"/>
                <w:bCs/>
                <w:kern w:val="36"/>
                <w:sz w:val="24"/>
              </w:rPr>
              <w:t>1、中国发明专利，</w:t>
            </w:r>
            <w:r w:rsidRPr="00CF6A8F">
              <w:rPr>
                <w:rFonts w:ascii="楷体_GB2312" w:eastAsia="楷体_GB2312" w:hAnsi="楷体" w:hint="eastAsia"/>
                <w:bCs/>
                <w:kern w:val="36"/>
                <w:sz w:val="24"/>
              </w:rPr>
              <w:t>能在</w:t>
            </w:r>
            <w:proofErr w:type="gramStart"/>
            <w:r w:rsidRPr="00CF6A8F">
              <w:rPr>
                <w:rFonts w:ascii="楷体_GB2312" w:eastAsia="楷体_GB2312" w:hAnsi="楷体" w:hint="eastAsia"/>
                <w:bCs/>
                <w:kern w:val="36"/>
                <w:sz w:val="24"/>
              </w:rPr>
              <w:t>体实现</w:t>
            </w:r>
            <w:proofErr w:type="gramEnd"/>
            <w:r w:rsidRPr="00CF6A8F">
              <w:rPr>
                <w:rFonts w:ascii="楷体_GB2312" w:eastAsia="楷体_GB2312" w:hAnsi="楷体" w:hint="eastAsia"/>
                <w:bCs/>
                <w:kern w:val="36"/>
                <w:sz w:val="24"/>
              </w:rPr>
              <w:t>自我重塑的生物人工血管</w:t>
            </w:r>
            <w:r>
              <w:rPr>
                <w:rFonts w:ascii="楷体_GB2312" w:eastAsia="楷体_GB2312" w:hAnsi="楷体" w:hint="eastAsia"/>
                <w:bCs/>
                <w:kern w:val="36"/>
                <w:sz w:val="24"/>
              </w:rPr>
              <w:t>，授权</w:t>
            </w:r>
            <w:r w:rsidRPr="00CF6A8F">
              <w:rPr>
                <w:rFonts w:ascii="楷体_GB2312" w:eastAsia="楷体_GB2312" w:hAnsi="楷体" w:hint="eastAsia"/>
                <w:bCs/>
                <w:kern w:val="36"/>
                <w:sz w:val="24"/>
              </w:rPr>
              <w:t>号：2015101993209， 2018年授权</w:t>
            </w:r>
          </w:p>
          <w:p w14:paraId="5A86547A" w14:textId="262AE833" w:rsidR="00CF6A8F" w:rsidRDefault="00CF6A8F" w:rsidP="00CF6A8F">
            <w:pPr>
              <w:spacing w:line="360" w:lineRule="auto"/>
              <w:rPr>
                <w:rFonts w:ascii="楷体_GB2312" w:eastAsia="楷体_GB2312" w:hAnsi="楷体"/>
                <w:bCs/>
                <w:kern w:val="36"/>
                <w:sz w:val="24"/>
              </w:rPr>
            </w:pPr>
            <w:r w:rsidRPr="00CF6A8F">
              <w:rPr>
                <w:rFonts w:ascii="楷体_GB2312" w:eastAsia="楷体_GB2312" w:hAnsi="楷体" w:hint="eastAsia"/>
                <w:bCs/>
                <w:kern w:val="36"/>
                <w:sz w:val="24"/>
              </w:rPr>
              <w:t>2、中国发明专利，一种以脾脏细胞外基质为原料的水凝胶及其制备方法，授权号：2017103712374，2019年授权</w:t>
            </w:r>
          </w:p>
          <w:p w14:paraId="1534898F" w14:textId="7A8B86F2" w:rsidR="006A433B" w:rsidRPr="0027447F" w:rsidRDefault="002846C8" w:rsidP="006A433B">
            <w:pPr>
              <w:spacing w:line="440" w:lineRule="exact"/>
              <w:rPr>
                <w:rFonts w:ascii="楷体_GB2312" w:eastAsia="楷体_GB2312" w:hAnsi="楷体"/>
                <w:bCs/>
                <w:kern w:val="36"/>
                <w:sz w:val="24"/>
              </w:rPr>
            </w:pPr>
            <w:r>
              <w:rPr>
                <w:rFonts w:ascii="楷体_GB2312" w:eastAsia="楷体_GB2312" w:hAnsi="楷体" w:hint="eastAsia"/>
                <w:bCs/>
                <w:kern w:val="36"/>
                <w:sz w:val="24"/>
              </w:rPr>
              <w:t>3</w:t>
            </w:r>
            <w:r w:rsidR="006A433B" w:rsidRPr="0027447F">
              <w:rPr>
                <w:rFonts w:ascii="楷体_GB2312" w:eastAsia="楷体_GB2312" w:hAnsi="楷体" w:hint="eastAsia"/>
                <w:bCs/>
                <w:kern w:val="36"/>
                <w:sz w:val="24"/>
              </w:rPr>
              <w:t>、</w:t>
            </w:r>
            <w:r w:rsidR="006A433B" w:rsidRPr="00CF6A8F">
              <w:rPr>
                <w:rFonts w:ascii="楷体_GB2312" w:eastAsia="楷体_GB2312" w:hAnsi="楷体" w:hint="eastAsia"/>
                <w:bCs/>
                <w:kern w:val="36"/>
                <w:sz w:val="24"/>
              </w:rPr>
              <w:t>中国发明专利，</w:t>
            </w:r>
            <w:r w:rsidR="006A433B" w:rsidRPr="0027447F">
              <w:rPr>
                <w:rFonts w:ascii="楷体_GB2312" w:eastAsia="楷体_GB2312" w:hAnsi="楷体"/>
                <w:bCs/>
                <w:kern w:val="36"/>
                <w:sz w:val="24"/>
              </w:rPr>
              <w:t>人工血管连接件及人工血管单元</w:t>
            </w:r>
            <w:r w:rsidR="006A433B" w:rsidRPr="0027447F">
              <w:rPr>
                <w:rFonts w:ascii="楷体_GB2312" w:eastAsia="楷体_GB2312" w:hAnsi="楷体" w:hint="eastAsia"/>
                <w:bCs/>
                <w:kern w:val="36"/>
                <w:sz w:val="24"/>
              </w:rPr>
              <w:t>，</w:t>
            </w:r>
            <w:r w:rsidR="006A433B" w:rsidRPr="0027447F">
              <w:rPr>
                <w:rFonts w:ascii="楷体_GB2312" w:eastAsia="楷体_GB2312" w:hAnsi="楷体"/>
                <w:bCs/>
                <w:kern w:val="36"/>
                <w:sz w:val="24"/>
              </w:rPr>
              <w:tab/>
            </w:r>
            <w:r w:rsidR="006A433B" w:rsidRPr="00CF6A8F">
              <w:rPr>
                <w:rFonts w:ascii="楷体_GB2312" w:eastAsia="楷体_GB2312" w:hAnsi="楷体" w:hint="eastAsia"/>
                <w:bCs/>
                <w:kern w:val="36"/>
                <w:sz w:val="24"/>
              </w:rPr>
              <w:t>授权号：</w:t>
            </w:r>
            <w:r w:rsidR="006A433B" w:rsidRPr="0027447F">
              <w:rPr>
                <w:rFonts w:ascii="楷体_GB2312" w:eastAsia="楷体_GB2312" w:hAnsi="楷体"/>
                <w:bCs/>
                <w:kern w:val="36"/>
                <w:sz w:val="24"/>
              </w:rPr>
              <w:t>ZL201380081611.7</w:t>
            </w:r>
            <w:r w:rsidR="006A433B" w:rsidRPr="0027447F">
              <w:rPr>
                <w:rFonts w:ascii="楷体_GB2312" w:eastAsia="楷体_GB2312" w:hAnsi="楷体" w:hint="eastAsia"/>
                <w:bCs/>
                <w:kern w:val="36"/>
                <w:sz w:val="24"/>
              </w:rPr>
              <w:t>，</w:t>
            </w:r>
            <w:r w:rsidR="006A433B" w:rsidRPr="0027447F">
              <w:rPr>
                <w:rFonts w:ascii="楷体_GB2312" w:eastAsia="楷体_GB2312" w:hAnsi="楷体"/>
                <w:bCs/>
                <w:kern w:val="36"/>
                <w:sz w:val="24"/>
              </w:rPr>
              <w:t>2017年</w:t>
            </w:r>
          </w:p>
          <w:p w14:paraId="1B8DF2F1" w14:textId="7E3329F5" w:rsidR="006A433B" w:rsidRPr="0027447F" w:rsidRDefault="002846C8" w:rsidP="006A433B">
            <w:pPr>
              <w:spacing w:line="440" w:lineRule="exact"/>
              <w:rPr>
                <w:rFonts w:ascii="楷体_GB2312" w:eastAsia="楷体_GB2312" w:hAnsi="楷体"/>
                <w:bCs/>
                <w:kern w:val="36"/>
                <w:sz w:val="24"/>
              </w:rPr>
            </w:pPr>
            <w:r>
              <w:rPr>
                <w:rFonts w:ascii="楷体_GB2312" w:eastAsia="楷体_GB2312" w:hAnsi="楷体" w:hint="eastAsia"/>
                <w:bCs/>
                <w:kern w:val="36"/>
                <w:sz w:val="24"/>
              </w:rPr>
              <w:t>4</w:t>
            </w:r>
            <w:r w:rsidR="006A433B">
              <w:rPr>
                <w:rFonts w:ascii="楷体_GB2312" w:eastAsia="楷体_GB2312" w:hAnsi="楷体" w:hint="eastAsia"/>
                <w:bCs/>
                <w:kern w:val="36"/>
                <w:sz w:val="24"/>
              </w:rPr>
              <w:t>、</w:t>
            </w:r>
            <w:r w:rsidR="006A433B" w:rsidRPr="00CF6A8F">
              <w:rPr>
                <w:rFonts w:ascii="楷体_GB2312" w:eastAsia="楷体_GB2312" w:hAnsi="楷体" w:hint="eastAsia"/>
                <w:bCs/>
                <w:kern w:val="36"/>
                <w:sz w:val="24"/>
              </w:rPr>
              <w:t>中国发明专利，</w:t>
            </w:r>
            <w:r w:rsidR="006A433B" w:rsidRPr="0027447F">
              <w:rPr>
                <w:rFonts w:ascii="楷体_GB2312" w:eastAsia="楷体_GB2312" w:hAnsi="楷体"/>
                <w:bCs/>
                <w:kern w:val="36"/>
                <w:sz w:val="24"/>
              </w:rPr>
              <w:t>电源切换电路及人工心脏系统</w:t>
            </w:r>
            <w:r w:rsidR="006A433B" w:rsidRPr="0027447F">
              <w:rPr>
                <w:rFonts w:ascii="楷体_GB2312" w:eastAsia="楷体_GB2312" w:hAnsi="楷体" w:hint="eastAsia"/>
                <w:bCs/>
                <w:kern w:val="36"/>
                <w:sz w:val="24"/>
              </w:rPr>
              <w:t>，</w:t>
            </w:r>
            <w:r w:rsidR="006A433B" w:rsidRPr="00CF6A8F">
              <w:rPr>
                <w:rFonts w:ascii="楷体_GB2312" w:eastAsia="楷体_GB2312" w:hAnsi="楷体" w:hint="eastAsia"/>
                <w:bCs/>
                <w:kern w:val="36"/>
                <w:sz w:val="24"/>
              </w:rPr>
              <w:t>授权号：</w:t>
            </w:r>
            <w:r w:rsidR="006A433B" w:rsidRPr="0027447F">
              <w:rPr>
                <w:rFonts w:ascii="楷体_GB2312" w:eastAsia="楷体_GB2312" w:hAnsi="楷体"/>
                <w:bCs/>
                <w:kern w:val="36"/>
                <w:sz w:val="24"/>
              </w:rPr>
              <w:t>ZL201380003676.X</w:t>
            </w:r>
            <w:r w:rsidR="006A433B" w:rsidRPr="0027447F">
              <w:rPr>
                <w:rFonts w:ascii="楷体_GB2312" w:eastAsia="楷体_GB2312" w:hAnsi="楷体" w:hint="eastAsia"/>
                <w:bCs/>
                <w:kern w:val="36"/>
                <w:sz w:val="24"/>
              </w:rPr>
              <w:t>，</w:t>
            </w:r>
            <w:r w:rsidR="006A433B" w:rsidRPr="0027447F">
              <w:rPr>
                <w:rFonts w:ascii="楷体_GB2312" w:eastAsia="楷体_GB2312" w:hAnsi="楷体"/>
                <w:bCs/>
                <w:kern w:val="36"/>
                <w:sz w:val="24"/>
              </w:rPr>
              <w:t>2016年</w:t>
            </w:r>
          </w:p>
          <w:p w14:paraId="58BAE6C9" w14:textId="4E6E1E0E" w:rsidR="006A433B" w:rsidRPr="006A433B" w:rsidRDefault="002846C8" w:rsidP="006A433B">
            <w:pPr>
              <w:spacing w:line="440" w:lineRule="exact"/>
              <w:rPr>
                <w:rFonts w:ascii="楷体_GB2312" w:eastAsia="楷体_GB2312" w:hAnsi="楷体"/>
                <w:bCs/>
                <w:kern w:val="36"/>
                <w:sz w:val="24"/>
              </w:rPr>
            </w:pPr>
            <w:r>
              <w:rPr>
                <w:rFonts w:ascii="楷体_GB2312" w:eastAsia="楷体_GB2312" w:hAnsi="楷体" w:hint="eastAsia"/>
                <w:bCs/>
                <w:kern w:val="36"/>
                <w:sz w:val="24"/>
              </w:rPr>
              <w:t>5</w:t>
            </w:r>
            <w:r w:rsidR="006A433B" w:rsidRPr="0027447F">
              <w:rPr>
                <w:rFonts w:ascii="楷体_GB2312" w:eastAsia="楷体_GB2312" w:hAnsi="楷体" w:hint="eastAsia"/>
                <w:bCs/>
                <w:kern w:val="36"/>
                <w:sz w:val="24"/>
              </w:rPr>
              <w:t>、</w:t>
            </w:r>
            <w:r w:rsidR="006A433B" w:rsidRPr="00CF6A8F">
              <w:rPr>
                <w:rFonts w:ascii="楷体_GB2312" w:eastAsia="楷体_GB2312" w:hAnsi="楷体" w:hint="eastAsia"/>
                <w:bCs/>
                <w:kern w:val="36"/>
                <w:sz w:val="24"/>
              </w:rPr>
              <w:t>中国发明专利，</w:t>
            </w:r>
            <w:r w:rsidR="006A433B" w:rsidRPr="0027447F">
              <w:rPr>
                <w:rFonts w:ascii="楷体_GB2312" w:eastAsia="楷体_GB2312" w:hAnsi="楷体"/>
                <w:bCs/>
                <w:kern w:val="36"/>
                <w:sz w:val="24"/>
              </w:rPr>
              <w:t>各向异性导电连接器</w:t>
            </w:r>
            <w:r w:rsidR="006A433B" w:rsidRPr="0027447F">
              <w:rPr>
                <w:rFonts w:ascii="楷体_GB2312" w:eastAsia="楷体_GB2312" w:hAnsi="楷体" w:hint="eastAsia"/>
                <w:bCs/>
                <w:kern w:val="36"/>
                <w:sz w:val="24"/>
              </w:rPr>
              <w:t>，</w:t>
            </w:r>
            <w:r w:rsidR="006A433B" w:rsidRPr="00CF6A8F">
              <w:rPr>
                <w:rFonts w:ascii="楷体_GB2312" w:eastAsia="楷体_GB2312" w:hAnsi="楷体" w:hint="eastAsia"/>
                <w:bCs/>
                <w:kern w:val="36"/>
                <w:sz w:val="24"/>
              </w:rPr>
              <w:t>授权号：</w:t>
            </w:r>
            <w:r w:rsidR="006A433B" w:rsidRPr="0027447F">
              <w:rPr>
                <w:rFonts w:ascii="楷体_GB2312" w:eastAsia="楷体_GB2312" w:hAnsi="楷体"/>
                <w:bCs/>
                <w:kern w:val="36"/>
                <w:sz w:val="24"/>
              </w:rPr>
              <w:t>ZL201380003696.7</w:t>
            </w:r>
            <w:r w:rsidR="006A433B" w:rsidRPr="0027447F">
              <w:rPr>
                <w:rFonts w:ascii="楷体_GB2312" w:eastAsia="楷体_GB2312" w:hAnsi="楷体" w:hint="eastAsia"/>
                <w:bCs/>
                <w:kern w:val="36"/>
                <w:sz w:val="24"/>
              </w:rPr>
              <w:t>，</w:t>
            </w:r>
            <w:r w:rsidR="006A433B" w:rsidRPr="0027447F">
              <w:rPr>
                <w:rFonts w:ascii="楷体_GB2312" w:eastAsia="楷体_GB2312" w:hAnsi="楷体"/>
                <w:bCs/>
                <w:kern w:val="36"/>
                <w:sz w:val="24"/>
              </w:rPr>
              <w:t>2016年</w:t>
            </w:r>
          </w:p>
          <w:p w14:paraId="21B71916" w14:textId="6D5908E9" w:rsidR="00CF6A8F" w:rsidRPr="00CF6A8F" w:rsidRDefault="002846C8" w:rsidP="00CF6A8F">
            <w:pPr>
              <w:spacing w:line="360" w:lineRule="auto"/>
              <w:rPr>
                <w:rFonts w:ascii="楷体_GB2312" w:eastAsia="楷体_GB2312" w:hAnsi="楷体"/>
                <w:bCs/>
                <w:kern w:val="36"/>
                <w:sz w:val="24"/>
              </w:rPr>
            </w:pPr>
            <w:r>
              <w:rPr>
                <w:rFonts w:ascii="楷体_GB2312" w:eastAsia="楷体_GB2312" w:hAnsi="楷体" w:hint="eastAsia"/>
                <w:bCs/>
                <w:kern w:val="36"/>
                <w:sz w:val="24"/>
              </w:rPr>
              <w:t>6</w:t>
            </w:r>
            <w:r w:rsidR="00CF6A8F" w:rsidRPr="00CF6A8F">
              <w:rPr>
                <w:rFonts w:ascii="楷体_GB2312" w:eastAsia="楷体_GB2312" w:hAnsi="楷体" w:hint="eastAsia"/>
                <w:bCs/>
                <w:kern w:val="36"/>
                <w:sz w:val="24"/>
              </w:rPr>
              <w:t>、中国发明专利，能在体捕获内皮祖细胞的生物人工血管，授权号：</w:t>
            </w:r>
            <w:r w:rsidR="00CF6A8F">
              <w:rPr>
                <w:rFonts w:ascii="楷体_GB2312" w:eastAsia="楷体_GB2312" w:hint="eastAsia"/>
                <w:bCs/>
                <w:kern w:val="36"/>
                <w:sz w:val="24"/>
              </w:rPr>
              <w:t>ZL</w:t>
            </w:r>
            <w:r w:rsidR="00CF6A8F" w:rsidRPr="00CF6A8F">
              <w:rPr>
                <w:rFonts w:ascii="楷体_GB2312" w:eastAsia="楷体_GB2312" w:hint="eastAsia"/>
                <w:bCs/>
                <w:kern w:val="36"/>
                <w:sz w:val="24"/>
              </w:rPr>
              <w:t>200710078482.2，</w:t>
            </w:r>
            <w:r w:rsidR="00CF6A8F" w:rsidRPr="00CF6A8F">
              <w:rPr>
                <w:rFonts w:ascii="楷体_GB2312" w:eastAsia="楷体_GB2312" w:hAnsi="楷体" w:hint="eastAsia"/>
                <w:bCs/>
                <w:kern w:val="36"/>
                <w:sz w:val="24"/>
              </w:rPr>
              <w:t>2010年授权，</w:t>
            </w:r>
          </w:p>
          <w:p w14:paraId="4C129724" w14:textId="77777777" w:rsidR="009C03F6" w:rsidRDefault="009C03F6" w:rsidP="009C03F6">
            <w:pPr>
              <w:spacing w:line="360" w:lineRule="auto"/>
              <w:rPr>
                <w:rFonts w:ascii="楷体_GB2312" w:eastAsia="楷体_GB2312" w:hAnsi="楷体"/>
                <w:bCs/>
                <w:kern w:val="36"/>
                <w:sz w:val="24"/>
              </w:rPr>
            </w:pPr>
            <w:r>
              <w:rPr>
                <w:rFonts w:ascii="楷体_GB2312" w:eastAsia="楷体_GB2312" w:hAnsi="楷体" w:hint="eastAsia"/>
                <w:bCs/>
                <w:kern w:val="36"/>
                <w:sz w:val="24"/>
              </w:rPr>
              <w:t>7</w:t>
            </w:r>
            <w:r w:rsidR="00CF6A8F" w:rsidRPr="00CF6A8F">
              <w:rPr>
                <w:rFonts w:ascii="楷体_GB2312" w:eastAsia="楷体_GB2312" w:hAnsi="楷体" w:hint="eastAsia"/>
                <w:bCs/>
                <w:kern w:val="36"/>
                <w:sz w:val="24"/>
              </w:rPr>
              <w:t>、中国发明专利，一种新型多功能止血敷料，授权号：ZL2010101854701 ， 2015年授权</w:t>
            </w:r>
          </w:p>
          <w:p w14:paraId="4BD8A27E" w14:textId="02FC422A" w:rsidR="009C03F6" w:rsidRPr="009C03F6" w:rsidRDefault="00A75BF0" w:rsidP="009C03F6">
            <w:pPr>
              <w:spacing w:line="440" w:lineRule="exact"/>
              <w:rPr>
                <w:rFonts w:ascii="楷体_GB2312" w:eastAsia="楷体_GB2312" w:hAnsi="楷体"/>
                <w:bCs/>
                <w:kern w:val="36"/>
                <w:sz w:val="24"/>
              </w:rPr>
            </w:pPr>
            <w:r>
              <w:rPr>
                <w:rFonts w:ascii="楷体_GB2312" w:eastAsia="楷体_GB2312" w:hAnsi="楷体" w:hint="eastAsia"/>
                <w:bCs/>
                <w:kern w:val="36"/>
                <w:sz w:val="24"/>
              </w:rPr>
              <w:t>8</w:t>
            </w:r>
            <w:r w:rsidR="009C03F6" w:rsidRPr="009C03F6">
              <w:rPr>
                <w:rFonts w:ascii="楷体_GB2312" w:eastAsia="楷体_GB2312" w:hAnsi="楷体"/>
                <w:bCs/>
                <w:kern w:val="36"/>
                <w:sz w:val="24"/>
              </w:rPr>
              <w:t>、产品技术标准</w:t>
            </w:r>
            <w:r w:rsidR="009C03F6" w:rsidRPr="009C03F6">
              <w:rPr>
                <w:rFonts w:ascii="楷体_GB2312" w:eastAsia="楷体_GB2312" w:hAnsi="楷体" w:hint="eastAsia"/>
                <w:bCs/>
                <w:kern w:val="36"/>
                <w:sz w:val="24"/>
              </w:rPr>
              <w:t>，</w:t>
            </w:r>
            <w:r w:rsidR="009C03F6" w:rsidRPr="009C03F6">
              <w:rPr>
                <w:rFonts w:ascii="楷体_GB2312" w:eastAsia="楷体_GB2312" w:hAnsi="楷体"/>
                <w:bCs/>
                <w:kern w:val="36"/>
                <w:sz w:val="24"/>
              </w:rPr>
              <w:t>生物人工角膜，YZB/HC03-2015， 2015-2-08</w:t>
            </w:r>
          </w:p>
          <w:p w14:paraId="4273C794" w14:textId="1467E32A" w:rsidR="009C03F6" w:rsidRDefault="00A75BF0" w:rsidP="009C03F6">
            <w:pPr>
              <w:spacing w:line="440" w:lineRule="exact"/>
              <w:rPr>
                <w:rFonts w:ascii="楷体_GB2312" w:eastAsia="楷体_GB2312" w:hAnsi="楷体"/>
                <w:bCs/>
                <w:kern w:val="36"/>
                <w:sz w:val="24"/>
              </w:rPr>
            </w:pPr>
            <w:r>
              <w:rPr>
                <w:rFonts w:ascii="楷体_GB2312" w:eastAsia="楷体_GB2312" w:hAnsi="楷体" w:hint="eastAsia"/>
                <w:bCs/>
                <w:kern w:val="36"/>
                <w:sz w:val="24"/>
              </w:rPr>
              <w:t>9</w:t>
            </w:r>
            <w:r w:rsidR="009C03F6" w:rsidRPr="009C03F6">
              <w:rPr>
                <w:rFonts w:ascii="楷体_GB2312" w:eastAsia="楷体_GB2312" w:hAnsi="楷体" w:hint="eastAsia"/>
                <w:bCs/>
                <w:kern w:val="36"/>
                <w:sz w:val="24"/>
              </w:rPr>
              <w:t>、</w:t>
            </w:r>
            <w:r w:rsidR="009C03F6" w:rsidRPr="009C03F6">
              <w:rPr>
                <w:rFonts w:ascii="楷体_GB2312" w:eastAsia="楷体_GB2312" w:hAnsi="楷体"/>
                <w:bCs/>
                <w:kern w:val="36"/>
                <w:sz w:val="24"/>
              </w:rPr>
              <w:t>产品技术标准</w:t>
            </w:r>
            <w:r w:rsidR="009C03F6" w:rsidRPr="009C03F6">
              <w:rPr>
                <w:rFonts w:ascii="楷体_GB2312" w:eastAsia="楷体_GB2312" w:hAnsi="楷体" w:hint="eastAsia"/>
                <w:bCs/>
                <w:kern w:val="36"/>
                <w:sz w:val="24"/>
              </w:rPr>
              <w:t>，</w:t>
            </w:r>
            <w:r w:rsidR="009C03F6" w:rsidRPr="009C03F6">
              <w:rPr>
                <w:rFonts w:ascii="楷体_GB2312" w:eastAsia="楷体_GB2312" w:hAnsi="楷体"/>
                <w:bCs/>
                <w:kern w:val="36"/>
                <w:sz w:val="24"/>
              </w:rPr>
              <w:t>生物人工</w:t>
            </w:r>
            <w:r w:rsidR="009C03F6" w:rsidRPr="009C03F6">
              <w:rPr>
                <w:rFonts w:ascii="楷体_GB2312" w:eastAsia="楷体_GB2312" w:hAnsi="楷体" w:hint="eastAsia"/>
                <w:bCs/>
                <w:kern w:val="36"/>
                <w:sz w:val="24"/>
              </w:rPr>
              <w:t>血管</w:t>
            </w:r>
            <w:r w:rsidR="009C03F6" w:rsidRPr="009C03F6">
              <w:rPr>
                <w:rFonts w:ascii="楷体_GB2312" w:eastAsia="楷体_GB2312" w:hAnsi="楷体"/>
                <w:bCs/>
                <w:kern w:val="36"/>
                <w:sz w:val="24"/>
              </w:rPr>
              <w:t>，YZB/HC0</w:t>
            </w:r>
            <w:r w:rsidR="009C03F6" w:rsidRPr="009C03F6">
              <w:rPr>
                <w:rFonts w:ascii="楷体_GB2312" w:eastAsia="楷体_GB2312" w:hAnsi="楷体" w:hint="eastAsia"/>
                <w:bCs/>
                <w:kern w:val="36"/>
                <w:sz w:val="24"/>
              </w:rPr>
              <w:t>5</w:t>
            </w:r>
            <w:r w:rsidR="009C03F6" w:rsidRPr="009C03F6">
              <w:rPr>
                <w:rFonts w:ascii="楷体_GB2312" w:eastAsia="楷体_GB2312" w:hAnsi="楷体"/>
                <w:bCs/>
                <w:kern w:val="36"/>
                <w:sz w:val="24"/>
              </w:rPr>
              <w:t>-201</w:t>
            </w:r>
            <w:r w:rsidR="009C03F6" w:rsidRPr="009C03F6">
              <w:rPr>
                <w:rFonts w:ascii="楷体_GB2312" w:eastAsia="楷体_GB2312" w:hAnsi="楷体" w:hint="eastAsia"/>
                <w:bCs/>
                <w:kern w:val="36"/>
                <w:sz w:val="24"/>
              </w:rPr>
              <w:t>7</w:t>
            </w:r>
            <w:r w:rsidR="009C03F6" w:rsidRPr="009C03F6">
              <w:rPr>
                <w:rFonts w:ascii="楷体_GB2312" w:eastAsia="楷体_GB2312" w:hAnsi="楷体"/>
                <w:bCs/>
                <w:kern w:val="36"/>
                <w:sz w:val="24"/>
              </w:rPr>
              <w:t>， 201</w:t>
            </w:r>
            <w:r w:rsidR="009C03F6" w:rsidRPr="009C03F6">
              <w:rPr>
                <w:rFonts w:ascii="楷体_GB2312" w:eastAsia="楷体_GB2312" w:hAnsi="楷体" w:hint="eastAsia"/>
                <w:bCs/>
                <w:kern w:val="36"/>
                <w:sz w:val="24"/>
              </w:rPr>
              <w:t>7</w:t>
            </w:r>
            <w:r w:rsidR="009C03F6" w:rsidRPr="009C03F6">
              <w:rPr>
                <w:rFonts w:ascii="楷体_GB2312" w:eastAsia="楷体_GB2312" w:hAnsi="楷体"/>
                <w:bCs/>
                <w:kern w:val="36"/>
                <w:sz w:val="24"/>
              </w:rPr>
              <w:t>-</w:t>
            </w:r>
            <w:r w:rsidR="009C03F6" w:rsidRPr="009C03F6">
              <w:rPr>
                <w:rFonts w:ascii="楷体_GB2312" w:eastAsia="楷体_GB2312" w:hAnsi="楷体" w:hint="eastAsia"/>
                <w:bCs/>
                <w:kern w:val="36"/>
                <w:sz w:val="24"/>
              </w:rPr>
              <w:t>7</w:t>
            </w:r>
            <w:r w:rsidR="009C03F6" w:rsidRPr="009C03F6">
              <w:rPr>
                <w:rFonts w:ascii="楷体_GB2312" w:eastAsia="楷体_GB2312" w:hAnsi="楷体"/>
                <w:bCs/>
                <w:kern w:val="36"/>
                <w:sz w:val="24"/>
              </w:rPr>
              <w:t>-</w:t>
            </w:r>
            <w:r w:rsidR="009C03F6" w:rsidRPr="009C03F6">
              <w:rPr>
                <w:rFonts w:ascii="楷体_GB2312" w:eastAsia="楷体_GB2312" w:hAnsi="楷体" w:hint="eastAsia"/>
                <w:bCs/>
                <w:kern w:val="36"/>
                <w:sz w:val="24"/>
              </w:rPr>
              <w:t>26</w:t>
            </w:r>
          </w:p>
          <w:p w14:paraId="1F208649" w14:textId="55463306" w:rsidR="009C03F6" w:rsidRPr="00087EFB" w:rsidRDefault="00A75BF0" w:rsidP="009C03F6">
            <w:pPr>
              <w:spacing w:line="440" w:lineRule="exact"/>
              <w:rPr>
                <w:rFonts w:ascii="方正小标宋简体" w:eastAsia="方正小标宋简体"/>
                <w:sz w:val="24"/>
                <w:szCs w:val="24"/>
              </w:rPr>
            </w:pPr>
            <w:r>
              <w:rPr>
                <w:rFonts w:ascii="楷体_GB2312" w:eastAsia="楷体_GB2312" w:hAnsi="楷体" w:hint="eastAsia"/>
                <w:bCs/>
                <w:kern w:val="36"/>
                <w:sz w:val="24"/>
              </w:rPr>
              <w:t>10、医疗器械注册证，</w:t>
            </w:r>
            <w:r w:rsidR="009C03F6">
              <w:rPr>
                <w:rFonts w:ascii="楷体_GB2312" w:eastAsia="楷体_GB2312" w:hAnsi="楷体" w:hint="eastAsia"/>
                <w:bCs/>
                <w:kern w:val="36"/>
                <w:sz w:val="24"/>
              </w:rPr>
              <w:t>植入式左心室辅助系统，</w:t>
            </w:r>
            <w:proofErr w:type="gramStart"/>
            <w:r w:rsidR="009C03F6">
              <w:rPr>
                <w:rFonts w:ascii="楷体_GB2312" w:eastAsia="楷体_GB2312" w:hAnsi="楷体" w:hint="eastAsia"/>
                <w:bCs/>
                <w:kern w:val="36"/>
                <w:sz w:val="24"/>
              </w:rPr>
              <w:t>国械注准</w:t>
            </w:r>
            <w:proofErr w:type="gramEnd"/>
            <w:r w:rsidR="009C03F6">
              <w:rPr>
                <w:rFonts w:ascii="楷体_GB2312" w:eastAsia="楷体_GB2312" w:hAnsi="楷体" w:hint="eastAsia"/>
                <w:bCs/>
                <w:kern w:val="36"/>
                <w:sz w:val="24"/>
              </w:rPr>
              <w:t>20193120603</w:t>
            </w:r>
            <w:r>
              <w:rPr>
                <w:rFonts w:ascii="楷体_GB2312" w:eastAsia="楷体_GB2312" w:hAnsi="楷体" w:hint="eastAsia"/>
                <w:bCs/>
                <w:kern w:val="36"/>
                <w:sz w:val="24"/>
              </w:rPr>
              <w:t>，2019.8.26</w:t>
            </w:r>
          </w:p>
        </w:tc>
      </w:tr>
      <w:tr w:rsidR="00837858" w:rsidRPr="00087EFB" w14:paraId="7E7EB523" w14:textId="77777777" w:rsidTr="002846C8">
        <w:trPr>
          <w:trHeight w:val="2259"/>
        </w:trPr>
        <w:tc>
          <w:tcPr>
            <w:tcW w:w="1271" w:type="dxa"/>
            <w:vAlign w:val="center"/>
          </w:tcPr>
          <w:p w14:paraId="5CA9844D" w14:textId="7025213B" w:rsidR="00837858" w:rsidRPr="00087EFB" w:rsidRDefault="00837858" w:rsidP="00087EFB">
            <w:pPr>
              <w:spacing w:line="400" w:lineRule="exact"/>
              <w:jc w:val="center"/>
              <w:rPr>
                <w:rFonts w:ascii="方正小标宋简体" w:eastAsia="方正小标宋简体"/>
                <w:sz w:val="24"/>
                <w:szCs w:val="24"/>
              </w:rPr>
            </w:pPr>
            <w:r w:rsidRPr="00087EFB">
              <w:rPr>
                <w:rFonts w:ascii="方正小标宋简体" w:eastAsia="方正小标宋简体" w:hint="eastAsia"/>
                <w:sz w:val="24"/>
                <w:szCs w:val="24"/>
              </w:rPr>
              <w:t>主要完成人及完成单位</w:t>
            </w:r>
          </w:p>
        </w:tc>
        <w:tc>
          <w:tcPr>
            <w:tcW w:w="7371" w:type="dxa"/>
            <w:gridSpan w:val="3"/>
            <w:vAlign w:val="center"/>
          </w:tcPr>
          <w:p w14:paraId="70F5CCB3" w14:textId="024D36FF" w:rsidR="00837858" w:rsidRPr="0027447F" w:rsidRDefault="0027447F" w:rsidP="0027447F">
            <w:pPr>
              <w:spacing w:line="360" w:lineRule="auto"/>
              <w:rPr>
                <w:rFonts w:ascii="楷体_GB2312" w:eastAsia="楷体_GB2312" w:hAnsi="楷体"/>
                <w:bCs/>
                <w:kern w:val="36"/>
                <w:sz w:val="24"/>
              </w:rPr>
            </w:pPr>
            <w:r w:rsidRPr="0027447F">
              <w:rPr>
                <w:rFonts w:ascii="楷体_GB2312" w:eastAsia="楷体_GB2312" w:hAnsi="楷体" w:hint="eastAsia"/>
                <w:bCs/>
                <w:kern w:val="36"/>
                <w:sz w:val="24"/>
              </w:rPr>
              <w:t>主要完成人：</w:t>
            </w:r>
            <w:r w:rsidR="002846C8" w:rsidRPr="002846C8">
              <w:rPr>
                <w:rFonts w:ascii="楷体_GB2312" w:eastAsia="楷体_GB2312" w:hAnsi="楷体" w:hint="eastAsia"/>
                <w:bCs/>
                <w:kern w:val="36"/>
                <w:sz w:val="24"/>
              </w:rPr>
              <w:t>朱楚洪，曾文、</w:t>
            </w:r>
            <w:r w:rsidR="007C078B" w:rsidRPr="002846C8">
              <w:rPr>
                <w:rFonts w:ascii="楷体_GB2312" w:eastAsia="楷体_GB2312" w:hAnsi="楷体" w:hint="eastAsia"/>
                <w:bCs/>
                <w:kern w:val="36"/>
                <w:sz w:val="24"/>
              </w:rPr>
              <w:t>陈文、</w:t>
            </w:r>
            <w:r w:rsidR="002846C8" w:rsidRPr="002846C8">
              <w:rPr>
                <w:rFonts w:ascii="楷体_GB2312" w:eastAsia="楷体_GB2312" w:hAnsi="楷体" w:hint="eastAsia"/>
                <w:bCs/>
                <w:kern w:val="36"/>
                <w:sz w:val="24"/>
              </w:rPr>
              <w:t>刘易海、谭菊、</w:t>
            </w:r>
            <w:r w:rsidR="007E3791">
              <w:rPr>
                <w:rFonts w:ascii="楷体_GB2312" w:eastAsia="楷体_GB2312" w:hAnsi="楷体" w:hint="eastAsia"/>
                <w:bCs/>
                <w:kern w:val="36"/>
                <w:sz w:val="24"/>
              </w:rPr>
              <w:t>汪晶晶</w:t>
            </w:r>
          </w:p>
          <w:p w14:paraId="374070A3" w14:textId="37ADD172" w:rsidR="0027447F" w:rsidRPr="0027447F" w:rsidRDefault="0027447F" w:rsidP="007C078B">
            <w:pPr>
              <w:spacing w:line="360" w:lineRule="auto"/>
              <w:rPr>
                <w:rFonts w:ascii="方正小标宋简体" w:eastAsia="方正小标宋简体"/>
                <w:sz w:val="24"/>
                <w:szCs w:val="24"/>
              </w:rPr>
            </w:pPr>
            <w:r w:rsidRPr="0027447F">
              <w:rPr>
                <w:rFonts w:ascii="楷体_GB2312" w:eastAsia="楷体_GB2312" w:hAnsi="楷体" w:hint="eastAsia"/>
                <w:bCs/>
                <w:kern w:val="36"/>
                <w:sz w:val="24"/>
              </w:rPr>
              <w:t>主要完成单位：</w:t>
            </w:r>
            <w:r w:rsidR="002846C8" w:rsidRPr="002846C8">
              <w:rPr>
                <w:rFonts w:ascii="楷体_GB2312" w:eastAsia="楷体_GB2312" w:hAnsi="楷体" w:hint="eastAsia"/>
                <w:bCs/>
                <w:kern w:val="36"/>
                <w:sz w:val="24"/>
              </w:rPr>
              <w:t>陆军军医大学</w:t>
            </w:r>
            <w:r w:rsidR="007E3791">
              <w:rPr>
                <w:rFonts w:ascii="楷体_GB2312" w:eastAsia="楷体_GB2312" w:hAnsi="楷体" w:hint="eastAsia"/>
                <w:bCs/>
                <w:kern w:val="36"/>
                <w:sz w:val="24"/>
              </w:rPr>
              <w:t>、重庆永仁心医疗器械有限公司、广州宏畅生物科技有限公司</w:t>
            </w:r>
          </w:p>
        </w:tc>
      </w:tr>
      <w:tr w:rsidR="00837858" w:rsidRPr="00087EFB" w14:paraId="5A40CBFB" w14:textId="77777777" w:rsidTr="00837858">
        <w:trPr>
          <w:trHeight w:val="977"/>
        </w:trPr>
        <w:tc>
          <w:tcPr>
            <w:tcW w:w="1271" w:type="dxa"/>
            <w:vAlign w:val="center"/>
          </w:tcPr>
          <w:p w14:paraId="5DF7FE6B" w14:textId="6B670459" w:rsidR="00837858" w:rsidRPr="00087EFB" w:rsidRDefault="00837858" w:rsidP="00087EFB">
            <w:pPr>
              <w:spacing w:line="400" w:lineRule="exact"/>
              <w:jc w:val="center"/>
              <w:rPr>
                <w:rFonts w:ascii="方正小标宋简体" w:eastAsia="方正小标宋简体"/>
                <w:sz w:val="24"/>
                <w:szCs w:val="24"/>
              </w:rPr>
            </w:pPr>
            <w:r>
              <w:rPr>
                <w:rFonts w:ascii="方正小标宋简体" w:eastAsia="方正小标宋简体" w:hint="eastAsia"/>
                <w:sz w:val="24"/>
                <w:szCs w:val="24"/>
              </w:rPr>
              <w:t>备注</w:t>
            </w:r>
          </w:p>
        </w:tc>
        <w:tc>
          <w:tcPr>
            <w:tcW w:w="7371" w:type="dxa"/>
            <w:gridSpan w:val="3"/>
            <w:vAlign w:val="center"/>
          </w:tcPr>
          <w:p w14:paraId="195F4761" w14:textId="4CBD1841" w:rsidR="00837858" w:rsidRPr="00837858" w:rsidRDefault="00837858" w:rsidP="00837858">
            <w:pPr>
              <w:spacing w:line="360" w:lineRule="exact"/>
              <w:ind w:firstLineChars="200" w:firstLine="480"/>
              <w:rPr>
                <w:rFonts w:ascii="宋体" w:hAnsi="宋体"/>
                <w:sz w:val="28"/>
                <w:szCs w:val="28"/>
              </w:rPr>
            </w:pPr>
            <w:r>
              <w:rPr>
                <w:rFonts w:ascii="宋体" w:hAnsi="宋体" w:hint="eastAsia"/>
                <w:b/>
                <w:color w:val="000000"/>
                <w:sz w:val="24"/>
                <w:szCs w:val="32"/>
              </w:rPr>
              <w:t>重庆市自然科学奖：</w:t>
            </w:r>
            <w:r>
              <w:rPr>
                <w:rFonts w:ascii="宋体" w:hAnsi="宋体" w:hint="eastAsia"/>
                <w:sz w:val="24"/>
                <w:szCs w:val="32"/>
              </w:rPr>
              <w:t>项目名称、提名者及提名等级、项目简介、代表性论文专著目录、主要完成人及完成单位。</w:t>
            </w:r>
            <w:r>
              <w:rPr>
                <w:rFonts w:ascii="宋体" w:hAnsi="宋体" w:hint="eastAsia"/>
                <w:b/>
                <w:color w:val="000000"/>
                <w:sz w:val="24"/>
                <w:szCs w:val="32"/>
              </w:rPr>
              <w:t>重庆市技术发明奖：</w:t>
            </w:r>
            <w:r>
              <w:rPr>
                <w:rFonts w:ascii="宋体" w:hAnsi="宋体" w:hint="eastAsia"/>
                <w:sz w:val="24"/>
                <w:szCs w:val="32"/>
              </w:rPr>
              <w:t>项目名称、提名者及提名等级、项目简介、主要知识产权和标准规范等目录、主要完成人及完成单位。</w:t>
            </w:r>
            <w:r>
              <w:rPr>
                <w:rFonts w:ascii="宋体" w:hAnsi="宋体" w:hint="eastAsia"/>
                <w:b/>
                <w:color w:val="000000"/>
                <w:sz w:val="24"/>
                <w:szCs w:val="32"/>
              </w:rPr>
              <w:t>重庆市科技进步奖：</w:t>
            </w:r>
            <w:r>
              <w:rPr>
                <w:rFonts w:ascii="宋体" w:hAnsi="宋体" w:hint="eastAsia"/>
                <w:sz w:val="24"/>
                <w:szCs w:val="32"/>
              </w:rPr>
              <w:t>项目名称、提名者及提名等级、项目简介、主要知识产权和标准规范等目录、主要完成人及完成单位。（专家提名的不填写此表，请自行公示）</w:t>
            </w:r>
          </w:p>
        </w:tc>
      </w:tr>
    </w:tbl>
    <w:p w14:paraId="3C4F60C8" w14:textId="05B1FA42" w:rsidR="00B654AB" w:rsidRDefault="00B654AB" w:rsidP="00D2221F">
      <w:pPr>
        <w:widowControl/>
        <w:jc w:val="left"/>
        <w:rPr>
          <w:rFonts w:ascii="黑体" w:eastAsia="黑体" w:hAnsi="黑体" w:cs="宋体"/>
          <w:color w:val="000000"/>
          <w:kern w:val="0"/>
          <w:sz w:val="32"/>
          <w:szCs w:val="32"/>
        </w:rPr>
        <w:sectPr w:rsidR="00B654AB" w:rsidSect="00B654AB">
          <w:pgSz w:w="11906" w:h="16838"/>
          <w:pgMar w:top="1440" w:right="1797" w:bottom="1440" w:left="1797" w:header="851" w:footer="992" w:gutter="0"/>
          <w:cols w:space="425"/>
          <w:docGrid w:linePitch="312"/>
        </w:sectPr>
      </w:pPr>
      <w:bookmarkStart w:id="0" w:name="_GoBack"/>
      <w:bookmarkEnd w:id="0"/>
    </w:p>
    <w:p w14:paraId="5024DA3C" w14:textId="77777777" w:rsidR="00F36D0E" w:rsidRPr="00F36D0E" w:rsidRDefault="00F36D0E" w:rsidP="009F415E">
      <w:pPr>
        <w:jc w:val="left"/>
        <w:rPr>
          <w:rFonts w:ascii="方正小标宋简体" w:eastAsia="方正小标宋简体"/>
          <w:sz w:val="44"/>
          <w:szCs w:val="44"/>
        </w:rPr>
      </w:pPr>
    </w:p>
    <w:sectPr w:rsidR="00F36D0E" w:rsidRPr="00F36D0E" w:rsidSect="00B654AB">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0E0C6" w14:textId="77777777" w:rsidR="000A11D5" w:rsidRDefault="000A11D5" w:rsidP="00A94AB3">
      <w:r>
        <w:separator/>
      </w:r>
    </w:p>
  </w:endnote>
  <w:endnote w:type="continuationSeparator" w:id="0">
    <w:p w14:paraId="24587BC5" w14:textId="77777777" w:rsidR="000A11D5" w:rsidRDefault="000A11D5" w:rsidP="00A9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A3107" w14:textId="77777777" w:rsidR="000A11D5" w:rsidRDefault="000A11D5" w:rsidP="00A94AB3">
      <w:r>
        <w:separator/>
      </w:r>
    </w:p>
  </w:footnote>
  <w:footnote w:type="continuationSeparator" w:id="0">
    <w:p w14:paraId="71D5E58E" w14:textId="77777777" w:rsidR="000A11D5" w:rsidRDefault="000A11D5" w:rsidP="00A94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E9"/>
    <w:rsid w:val="000056A6"/>
    <w:rsid w:val="00027387"/>
    <w:rsid w:val="00087EFB"/>
    <w:rsid w:val="000A11D5"/>
    <w:rsid w:val="000D0F91"/>
    <w:rsid w:val="00174C38"/>
    <w:rsid w:val="001B49C6"/>
    <w:rsid w:val="001C45BB"/>
    <w:rsid w:val="001E2616"/>
    <w:rsid w:val="00271A9D"/>
    <w:rsid w:val="0027447F"/>
    <w:rsid w:val="002846C8"/>
    <w:rsid w:val="00340741"/>
    <w:rsid w:val="003E54E2"/>
    <w:rsid w:val="0040248B"/>
    <w:rsid w:val="004366AE"/>
    <w:rsid w:val="00463051"/>
    <w:rsid w:val="005B35E1"/>
    <w:rsid w:val="005F5C71"/>
    <w:rsid w:val="006753D9"/>
    <w:rsid w:val="006A433B"/>
    <w:rsid w:val="006D67CF"/>
    <w:rsid w:val="00761C93"/>
    <w:rsid w:val="00786658"/>
    <w:rsid w:val="007C078B"/>
    <w:rsid w:val="007E3791"/>
    <w:rsid w:val="0083202F"/>
    <w:rsid w:val="00837858"/>
    <w:rsid w:val="008B0D23"/>
    <w:rsid w:val="008C355F"/>
    <w:rsid w:val="0090101A"/>
    <w:rsid w:val="009B6E9C"/>
    <w:rsid w:val="009C03F6"/>
    <w:rsid w:val="009E2CE9"/>
    <w:rsid w:val="009E4BD3"/>
    <w:rsid w:val="009F415E"/>
    <w:rsid w:val="00A36F2B"/>
    <w:rsid w:val="00A75BF0"/>
    <w:rsid w:val="00A94AB3"/>
    <w:rsid w:val="00AC1F4A"/>
    <w:rsid w:val="00AD718A"/>
    <w:rsid w:val="00AF409F"/>
    <w:rsid w:val="00AF4828"/>
    <w:rsid w:val="00B654AB"/>
    <w:rsid w:val="00C155B2"/>
    <w:rsid w:val="00C67D41"/>
    <w:rsid w:val="00CA3ACF"/>
    <w:rsid w:val="00CF6A8F"/>
    <w:rsid w:val="00D2221F"/>
    <w:rsid w:val="00D5746C"/>
    <w:rsid w:val="00D71386"/>
    <w:rsid w:val="00E03429"/>
    <w:rsid w:val="00E73F28"/>
    <w:rsid w:val="00E919DD"/>
    <w:rsid w:val="00F04DF0"/>
    <w:rsid w:val="00F34681"/>
    <w:rsid w:val="00F3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F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AB3"/>
    <w:rPr>
      <w:sz w:val="18"/>
      <w:szCs w:val="18"/>
    </w:rPr>
  </w:style>
  <w:style w:type="paragraph" w:styleId="a4">
    <w:name w:val="footer"/>
    <w:basedOn w:val="a"/>
    <w:link w:val="Char0"/>
    <w:uiPriority w:val="99"/>
    <w:unhideWhenUsed/>
    <w:rsid w:val="00A94AB3"/>
    <w:pPr>
      <w:tabs>
        <w:tab w:val="center" w:pos="4153"/>
        <w:tab w:val="right" w:pos="8306"/>
      </w:tabs>
      <w:snapToGrid w:val="0"/>
      <w:jc w:val="left"/>
    </w:pPr>
    <w:rPr>
      <w:sz w:val="18"/>
      <w:szCs w:val="18"/>
    </w:rPr>
  </w:style>
  <w:style w:type="character" w:customStyle="1" w:styleId="Char0">
    <w:name w:val="页脚 Char"/>
    <w:basedOn w:val="a0"/>
    <w:link w:val="a4"/>
    <w:uiPriority w:val="99"/>
    <w:rsid w:val="00A94AB3"/>
    <w:rPr>
      <w:sz w:val="18"/>
      <w:szCs w:val="18"/>
    </w:rPr>
  </w:style>
  <w:style w:type="table" w:styleId="a5">
    <w:name w:val="Table Grid"/>
    <w:basedOn w:val="a1"/>
    <w:uiPriority w:val="39"/>
    <w:rsid w:val="003E5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7447F"/>
    <w:rPr>
      <w:sz w:val="18"/>
      <w:szCs w:val="18"/>
    </w:rPr>
  </w:style>
  <w:style w:type="character" w:customStyle="1" w:styleId="Char1">
    <w:name w:val="批注框文本 Char"/>
    <w:basedOn w:val="a0"/>
    <w:link w:val="a6"/>
    <w:uiPriority w:val="99"/>
    <w:semiHidden/>
    <w:rsid w:val="0027447F"/>
    <w:rPr>
      <w:sz w:val="18"/>
      <w:szCs w:val="18"/>
    </w:rPr>
  </w:style>
  <w:style w:type="character" w:customStyle="1" w:styleId="nlkfqirnlfjer1dfgzxcyiuro">
    <w:name w:val="nlkfqirnlfjer1dfgzxcyiuro"/>
    <w:basedOn w:val="a0"/>
    <w:rsid w:val="00284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AB3"/>
    <w:rPr>
      <w:sz w:val="18"/>
      <w:szCs w:val="18"/>
    </w:rPr>
  </w:style>
  <w:style w:type="paragraph" w:styleId="a4">
    <w:name w:val="footer"/>
    <w:basedOn w:val="a"/>
    <w:link w:val="Char0"/>
    <w:uiPriority w:val="99"/>
    <w:unhideWhenUsed/>
    <w:rsid w:val="00A94AB3"/>
    <w:pPr>
      <w:tabs>
        <w:tab w:val="center" w:pos="4153"/>
        <w:tab w:val="right" w:pos="8306"/>
      </w:tabs>
      <w:snapToGrid w:val="0"/>
      <w:jc w:val="left"/>
    </w:pPr>
    <w:rPr>
      <w:sz w:val="18"/>
      <w:szCs w:val="18"/>
    </w:rPr>
  </w:style>
  <w:style w:type="character" w:customStyle="1" w:styleId="Char0">
    <w:name w:val="页脚 Char"/>
    <w:basedOn w:val="a0"/>
    <w:link w:val="a4"/>
    <w:uiPriority w:val="99"/>
    <w:rsid w:val="00A94AB3"/>
    <w:rPr>
      <w:sz w:val="18"/>
      <w:szCs w:val="18"/>
    </w:rPr>
  </w:style>
  <w:style w:type="table" w:styleId="a5">
    <w:name w:val="Table Grid"/>
    <w:basedOn w:val="a1"/>
    <w:uiPriority w:val="39"/>
    <w:rsid w:val="003E5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7447F"/>
    <w:rPr>
      <w:sz w:val="18"/>
      <w:szCs w:val="18"/>
    </w:rPr>
  </w:style>
  <w:style w:type="character" w:customStyle="1" w:styleId="Char1">
    <w:name w:val="批注框文本 Char"/>
    <w:basedOn w:val="a0"/>
    <w:link w:val="a6"/>
    <w:uiPriority w:val="99"/>
    <w:semiHidden/>
    <w:rsid w:val="0027447F"/>
    <w:rPr>
      <w:sz w:val="18"/>
      <w:szCs w:val="18"/>
    </w:rPr>
  </w:style>
  <w:style w:type="character" w:customStyle="1" w:styleId="nlkfqirnlfjer1dfgzxcyiuro">
    <w:name w:val="nlkfqirnlfjer1dfgzxcyiuro"/>
    <w:basedOn w:val="a0"/>
    <w:rsid w:val="0028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3946">
      <w:bodyDiv w:val="1"/>
      <w:marLeft w:val="0"/>
      <w:marRight w:val="0"/>
      <w:marTop w:val="0"/>
      <w:marBottom w:val="0"/>
      <w:divBdr>
        <w:top w:val="none" w:sz="0" w:space="0" w:color="auto"/>
        <w:left w:val="none" w:sz="0" w:space="0" w:color="auto"/>
        <w:bottom w:val="none" w:sz="0" w:space="0" w:color="auto"/>
        <w:right w:val="none" w:sz="0" w:space="0" w:color="auto"/>
      </w:divBdr>
    </w:div>
    <w:div w:id="1937322809">
      <w:bodyDiv w:val="1"/>
      <w:marLeft w:val="0"/>
      <w:marRight w:val="0"/>
      <w:marTop w:val="0"/>
      <w:marBottom w:val="0"/>
      <w:divBdr>
        <w:top w:val="none" w:sz="0" w:space="0" w:color="auto"/>
        <w:left w:val="none" w:sz="0" w:space="0" w:color="auto"/>
        <w:bottom w:val="none" w:sz="0" w:space="0" w:color="auto"/>
        <w:right w:val="none" w:sz="0" w:space="0" w:color="auto"/>
      </w:divBdr>
    </w:div>
    <w:div w:id="19581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21E3-4209-4A05-A3E6-9C175873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dc:creator>
  <cp:lastModifiedBy>jp1</cp:lastModifiedBy>
  <cp:revision>11</cp:revision>
  <dcterms:created xsi:type="dcterms:W3CDTF">2021-09-16T10:01:00Z</dcterms:created>
  <dcterms:modified xsi:type="dcterms:W3CDTF">2021-09-17T08:25:00Z</dcterms:modified>
</cp:coreProperties>
</file>